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2B5D" w14:textId="6BA4D0EC" w:rsidR="004E35E3" w:rsidRPr="001571B7" w:rsidRDefault="004E35E3">
      <w:pPr>
        <w:rPr>
          <w:rFonts w:ascii="Calibri" w:hAnsi="Calibri" w:cs="Calibri"/>
          <w:sz w:val="24"/>
          <w:szCs w:val="24"/>
        </w:rPr>
      </w:pPr>
    </w:p>
    <w:p w14:paraId="2BAFDAED" w14:textId="77777777" w:rsidR="005C329A" w:rsidRPr="001571B7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7DAC95CC" w14:textId="77777777" w:rsidR="005C329A" w:rsidRPr="001571B7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30BF30F8" w14:textId="77777777" w:rsidR="005C329A" w:rsidRPr="001571B7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3CADB79" w14:textId="77777777" w:rsidR="005C329A" w:rsidRPr="001571B7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12DAB15" w14:textId="77777777" w:rsidR="005C329A" w:rsidRPr="001571B7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B247945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9FB8CB4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6DC7950A" w14:textId="214D351E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F327D9">
        <w:rPr>
          <w:rFonts w:ascii="Calibri" w:hAnsi="Calibri" w:cs="Calibri"/>
          <w:sz w:val="24"/>
          <w:szCs w:val="24"/>
        </w:rPr>
        <w:t>Osnovna šola Kajetana Koviča Radenci</w:t>
      </w:r>
    </w:p>
    <w:p w14:paraId="1CAD8B55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48C70888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7E07D24A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30FC5617" w14:textId="77777777" w:rsidR="008709B6" w:rsidRPr="00F327D9" w:rsidRDefault="008709B6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169F1C48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1A62163B" w14:textId="77777777" w:rsidR="008709B6" w:rsidRPr="00F327D9" w:rsidRDefault="008709B6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710CA595" w14:textId="0DC578D4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F327D9">
        <w:rPr>
          <w:rFonts w:ascii="Calibri" w:hAnsi="Calibri" w:cs="Calibri"/>
          <w:sz w:val="24"/>
          <w:szCs w:val="24"/>
        </w:rPr>
        <w:t>HIŠNI RED</w:t>
      </w:r>
    </w:p>
    <w:p w14:paraId="0D394483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690600F9" w14:textId="77777777" w:rsidR="005C329A" w:rsidRPr="00F327D9" w:rsidRDefault="005C329A" w:rsidP="005C329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66030D1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533D8C07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7B31DB08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42ACB0BA" w14:textId="77777777" w:rsidR="005C329A" w:rsidRPr="00F327D9" w:rsidRDefault="005C329A" w:rsidP="005C329A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6049BEB" w14:textId="77777777" w:rsidR="005C329A" w:rsidRPr="00F327D9" w:rsidRDefault="005C329A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9DE8A19" w14:textId="3C258524" w:rsidR="005C329A" w:rsidRPr="00F327D9" w:rsidRDefault="00F327D9" w:rsidP="005C329A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F327D9">
        <w:rPr>
          <w:rFonts w:ascii="Calibri" w:hAnsi="Calibri" w:cs="Calibri"/>
          <w:sz w:val="24"/>
          <w:szCs w:val="24"/>
        </w:rPr>
        <w:t>September,</w:t>
      </w:r>
      <w:r w:rsidR="005C329A" w:rsidRPr="00F327D9">
        <w:rPr>
          <w:rFonts w:ascii="Calibri" w:hAnsi="Calibri" w:cs="Calibri"/>
          <w:sz w:val="24"/>
          <w:szCs w:val="24"/>
        </w:rPr>
        <w:t xml:space="preserve"> 2025</w:t>
      </w:r>
    </w:p>
    <w:p w14:paraId="5964A125" w14:textId="77777777" w:rsidR="005C329A" w:rsidRPr="001571B7" w:rsidRDefault="005C329A" w:rsidP="005C329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486EDE6" w14:textId="77777777" w:rsidR="005C329A" w:rsidRPr="001571B7" w:rsidRDefault="005C329A" w:rsidP="005C329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5084B77" w14:textId="77777777" w:rsidR="005C329A" w:rsidRPr="001571B7" w:rsidRDefault="005C329A" w:rsidP="005C329A">
      <w:pPr>
        <w:spacing w:line="276" w:lineRule="auto"/>
        <w:jc w:val="both"/>
        <w:rPr>
          <w:rFonts w:ascii="Calibri" w:hAnsi="Calibri" w:cs="Calibri"/>
          <w:sz w:val="24"/>
          <w:szCs w:val="24"/>
        </w:rPr>
        <w:sectPr w:rsidR="005C329A" w:rsidRPr="001571B7" w:rsidSect="008D4DA5">
          <w:headerReference w:type="default" r:id="rId8"/>
          <w:footerReference w:type="default" r:id="rId9"/>
          <w:type w:val="continuous"/>
          <w:pgSz w:w="11906" w:h="16838"/>
          <w:pgMar w:top="680" w:right="1418" w:bottom="1021" w:left="1418" w:header="284" w:footer="709" w:gutter="0"/>
          <w:pgNumType w:start="1"/>
          <w:cols w:space="708"/>
          <w:docGrid w:linePitch="360"/>
        </w:sectPr>
      </w:pPr>
    </w:p>
    <w:p w14:paraId="1DE66FB2" w14:textId="77777777" w:rsidR="00582781" w:rsidRPr="001571B7" w:rsidRDefault="00582781" w:rsidP="005C329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3DF0B5" w14:textId="290DFFDF" w:rsidR="00582781" w:rsidRPr="001571B7" w:rsidRDefault="00582781" w:rsidP="005C329A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571B7">
        <w:rPr>
          <w:rFonts w:ascii="Calibri" w:hAnsi="Calibri" w:cs="Calibri"/>
          <w:b/>
          <w:bCs/>
          <w:sz w:val="24"/>
          <w:szCs w:val="24"/>
        </w:rPr>
        <w:t>KAZALO VSEBINE</w:t>
      </w:r>
    </w:p>
    <w:sdt>
      <w:sdtPr>
        <w:rPr>
          <w:rFonts w:ascii="Calibri" w:eastAsia="Times New Roman" w:hAnsi="Calibri" w:cs="Calibri"/>
          <w:color w:val="auto"/>
          <w:sz w:val="24"/>
          <w:szCs w:val="24"/>
          <w:u w:val="none"/>
        </w:rPr>
        <w:id w:val="-143206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40B6EE" w14:textId="269D23C1" w:rsidR="00283287" w:rsidRPr="001571B7" w:rsidRDefault="00283287">
          <w:pPr>
            <w:pStyle w:val="NaslovTOC"/>
            <w:rPr>
              <w:rFonts w:ascii="Calibri" w:hAnsi="Calibri" w:cs="Calibri"/>
              <w:sz w:val="24"/>
              <w:szCs w:val="24"/>
            </w:rPr>
          </w:pPr>
        </w:p>
        <w:p w14:paraId="05121A4F" w14:textId="25220542" w:rsidR="00B72EAE" w:rsidRPr="001571B7" w:rsidRDefault="00283287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r w:rsidRPr="001571B7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1571B7">
            <w:rPr>
              <w:rFonts w:ascii="Calibri" w:hAnsi="Calibri" w:cs="Calibri"/>
              <w:sz w:val="24"/>
              <w:szCs w:val="24"/>
            </w:rPr>
            <w:instrText xml:space="preserve"> TOC \o "1-3" \h \z \u </w:instrText>
          </w:r>
          <w:r w:rsidRPr="001571B7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182481853" w:history="1">
            <w:r w:rsidR="00B72EAE"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1. Temeljne določbe</w:t>
            </w:r>
            <w:r w:rsidR="00B72EAE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="00B72EAE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="00B72EAE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_Toc182481853 \h </w:instrText>
            </w:r>
            <w:r w:rsidR="00B72EAE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="00B72EAE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3</w:t>
            </w:r>
            <w:r w:rsidR="00B72EAE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8804F2" w14:textId="24FD5019" w:rsidR="00B72EAE" w:rsidRPr="001571B7" w:rsidRDefault="00B72EAE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hyperlink w:anchor="_Toc182481854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2. Šolski prostor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_Toc182481854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3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326CE3" w14:textId="1F6421B4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55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2.1 Območje šolskega prostora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_Toc182481855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3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882A6A" w14:textId="3680E24D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56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2.2 Funkcionalno zemljišče šole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_Toc182481856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4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CFF834" w14:textId="7321FF3E" w:rsidR="00B72EAE" w:rsidRPr="001571B7" w:rsidRDefault="00B72EAE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hyperlink w:anchor="_Toc182481857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3. Poslovni čas in uradne ure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_Toc182481857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4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71B89B" w14:textId="5C10D4F3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58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3.1 Poslovni čas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_Toc182481858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4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C40AB9" w14:textId="60AC9377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59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3.2 Uradne ure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_Toc182481859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4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C0AB7" w14:textId="186676CE" w:rsidR="00B72EAE" w:rsidRPr="001571B7" w:rsidRDefault="00B72EAE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hyperlink w:anchor="_Toc182481860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4. Uporaba šolskega prostora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_Toc182481860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4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93C81A" w14:textId="1A408CBE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61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4.1 Pravila uporabe šolskega prostora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_Toc182481861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5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705B13" w14:textId="1400AD67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62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4.2 Dostop v šolske prostore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_Toc182481862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5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2A246" w14:textId="3BFE70E1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63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4.3 Prihodi in odhodi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_Toc182481863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5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F81E03" w14:textId="7FFE8315" w:rsidR="00B72EAE" w:rsidRPr="001571B7" w:rsidRDefault="00B72EAE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hyperlink w:anchor="_Toc182481864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5. Organizacija nadzora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_Toc182481864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6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A436FA" w14:textId="29F2EB26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65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5.1 Nadzor v šolskih prostorih v času pouka in drugih dejavnosti, ki jih organizira šola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_Toc182481865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6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DDF39" w14:textId="6CBCAFD8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66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5.2 Varovanje in nadzor vstopanja v šolo in druge prostore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_Toc182481866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7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975B5" w14:textId="237942CB" w:rsidR="00B72EAE" w:rsidRPr="001571B7" w:rsidRDefault="00B72EAE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hyperlink w:anchor="_Toc182481867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6. Vzdrževanje reda in čistoče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_Toc182481867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8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B57F16" w14:textId="4EAA25BC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68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6.1 Vzdrževanje šolskega prostora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_Toc182481868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8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D96321" w14:textId="165F1009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69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6.2 Skrb za čisto in urejeno okolje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_Toc182481869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8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CD7A8" w14:textId="36BFB186" w:rsidR="00B72EAE" w:rsidRPr="001571B7" w:rsidRDefault="00B72EAE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hyperlink w:anchor="_Toc182481870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7. Ravnanje v izrednih razmerah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_Toc182481870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8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A2CCF" w14:textId="3C1882C4" w:rsidR="00B72EAE" w:rsidRPr="001571B7" w:rsidRDefault="00B72EAE">
          <w:pPr>
            <w:pStyle w:val="Kazalovsebine1"/>
            <w:tabs>
              <w:tab w:val="right" w:leader="dot" w:pos="9060"/>
            </w:tabs>
            <w:rPr>
              <w:rFonts w:ascii="Calibri" w:eastAsiaTheme="minorEastAsia" w:hAnsi="Calibri" w:cs="Calibri"/>
              <w:noProof/>
              <w:kern w:val="2"/>
              <w:sz w:val="24"/>
              <w:szCs w:val="24"/>
              <w14:ligatures w14:val="standardContextual"/>
            </w:rPr>
          </w:pPr>
          <w:hyperlink w:anchor="_Toc182481871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8. Prehodne in končne določbe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_Toc182481871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8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85E6CE" w14:textId="1CC38B89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72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8.1 Kršitve pravil Hišnega reda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_Toc182481872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8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42BFF" w14:textId="2B3D0E01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73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8.2 Spremembe in dopolnitve Hišnega reda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_Toc182481873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9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48DA90" w14:textId="5D32FD95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74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8.3 Obveščanje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_Toc182481874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9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F582C8" w14:textId="54D8B9D1" w:rsidR="00B72EAE" w:rsidRPr="001571B7" w:rsidRDefault="00B72EAE">
          <w:pPr>
            <w:pStyle w:val="Kazalovsebine2"/>
            <w:tabs>
              <w:tab w:val="right" w:leader="dot" w:pos="9060"/>
            </w:tabs>
            <w:rPr>
              <w:rFonts w:ascii="Calibri" w:hAnsi="Calibri" w:cs="Calibri"/>
              <w:noProof/>
              <w:sz w:val="24"/>
              <w:szCs w:val="24"/>
            </w:rPr>
          </w:pPr>
          <w:hyperlink w:anchor="_Toc182481875" w:history="1">
            <w:r w:rsidRPr="001571B7">
              <w:rPr>
                <w:rStyle w:val="Hiperpovezava"/>
                <w:rFonts w:ascii="Calibri" w:hAnsi="Calibri" w:cs="Calibri"/>
                <w:noProof/>
                <w:sz w:val="24"/>
                <w:szCs w:val="24"/>
              </w:rPr>
              <w:t>8.4 Veljavnost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_Toc182481875 \h </w:instrTex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1571B7"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t>9</w:t>
            </w:r>
            <w:r w:rsidRPr="001571B7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B68C80" w14:textId="1EA6FC8A" w:rsidR="00283287" w:rsidRPr="001571B7" w:rsidRDefault="00283287">
          <w:pPr>
            <w:rPr>
              <w:rFonts w:ascii="Calibri" w:hAnsi="Calibri" w:cs="Calibri"/>
              <w:sz w:val="24"/>
              <w:szCs w:val="24"/>
            </w:rPr>
          </w:pPr>
          <w:r w:rsidRPr="001571B7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sdtContent>
    </w:sdt>
    <w:p w14:paraId="2F170B08" w14:textId="77777777" w:rsidR="00582781" w:rsidRPr="001571B7" w:rsidRDefault="00582781" w:rsidP="005C329A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BBAD28" w14:textId="77777777" w:rsidR="00582781" w:rsidRPr="001571B7" w:rsidRDefault="00582781" w:rsidP="005C329A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F8330B" w14:textId="77777777" w:rsidR="00016052" w:rsidRPr="001571B7" w:rsidRDefault="00016052">
      <w:pPr>
        <w:rPr>
          <w:rFonts w:ascii="Calibri" w:hAnsi="Calibri" w:cs="Calibri"/>
          <w:sz w:val="24"/>
          <w:szCs w:val="24"/>
        </w:rPr>
      </w:pPr>
      <w:r w:rsidRPr="001571B7">
        <w:rPr>
          <w:rFonts w:ascii="Calibri" w:hAnsi="Calibri" w:cs="Calibri"/>
          <w:sz w:val="24"/>
          <w:szCs w:val="24"/>
        </w:rPr>
        <w:br w:type="page"/>
      </w:r>
    </w:p>
    <w:p w14:paraId="1CA11B66" w14:textId="77777777" w:rsidR="00E53524" w:rsidRPr="001571B7" w:rsidRDefault="00E53524">
      <w:pPr>
        <w:rPr>
          <w:rFonts w:ascii="Calibri" w:hAnsi="Calibri" w:cs="Calibri"/>
          <w:sz w:val="24"/>
          <w:szCs w:val="24"/>
        </w:rPr>
      </w:pPr>
    </w:p>
    <w:tbl>
      <w:tblPr>
        <w:tblW w:w="17556" w:type="dxa"/>
        <w:tblLook w:val="04A0" w:firstRow="1" w:lastRow="0" w:firstColumn="1" w:lastColumn="0" w:noHBand="0" w:noVBand="1"/>
      </w:tblPr>
      <w:tblGrid>
        <w:gridCol w:w="9214"/>
        <w:gridCol w:w="2955"/>
        <w:gridCol w:w="5387"/>
      </w:tblGrid>
      <w:tr w:rsidR="00C84C73" w:rsidRPr="001571B7" w14:paraId="10179B83" w14:textId="77777777" w:rsidTr="008D4DA5">
        <w:trPr>
          <w:trHeight w:val="371"/>
        </w:trPr>
        <w:tc>
          <w:tcPr>
            <w:tcW w:w="9214" w:type="dxa"/>
            <w:vAlign w:val="center"/>
          </w:tcPr>
          <w:p w14:paraId="3C97C443" w14:textId="19E58BAB" w:rsidR="008D6FAB" w:rsidRPr="001571B7" w:rsidRDefault="008D6FAB" w:rsidP="001C0D30">
            <w:pPr>
              <w:spacing w:line="276" w:lineRule="auto"/>
              <w:jc w:val="both"/>
              <w:rPr>
                <w:rStyle w:val="cf01"/>
                <w:rFonts w:ascii="Calibri" w:hAnsi="Calibri" w:cs="Calibri"/>
                <w:sz w:val="24"/>
                <w:szCs w:val="24"/>
              </w:rPr>
            </w:pPr>
            <w:r w:rsidRPr="001571B7">
              <w:rPr>
                <w:rStyle w:val="cf01"/>
                <w:rFonts w:ascii="Calibri" w:hAnsi="Calibri" w:cs="Calibri"/>
                <w:sz w:val="24"/>
                <w:szCs w:val="24"/>
              </w:rPr>
              <w:t>V skladu z 31. a členom Zakona o osnovni šoli</w:t>
            </w:r>
            <w:r w:rsidRPr="001571B7">
              <w:rPr>
                <w:rStyle w:val="cf11"/>
                <w:rFonts w:ascii="Calibri" w:hAnsi="Calibri" w:cs="Calibri"/>
                <w:sz w:val="24"/>
                <w:szCs w:val="24"/>
              </w:rPr>
              <w:t xml:space="preserve"> (Uradni list RS, št. 81/06 - uradno prečiščeno besedilo, 102/07, 107/10, 87/11, 40/12 - ZUJF, 63/13, 46/16 - ZOFVI-K, 49/16 - popr., 76/23, 16/24</w:t>
            </w:r>
            <w:r w:rsidR="0084585E" w:rsidRPr="001571B7">
              <w:rPr>
                <w:rStyle w:val="cf11"/>
                <w:rFonts w:ascii="Calibri" w:hAnsi="Calibri" w:cs="Calibri"/>
                <w:sz w:val="24"/>
                <w:szCs w:val="24"/>
              </w:rPr>
              <w:t>, 54/25</w:t>
            </w:r>
            <w:r w:rsidRPr="001571B7">
              <w:rPr>
                <w:rStyle w:val="cf11"/>
                <w:rFonts w:ascii="Calibri" w:hAnsi="Calibri" w:cs="Calibri"/>
                <w:sz w:val="24"/>
                <w:szCs w:val="24"/>
              </w:rPr>
              <w:t>)</w:t>
            </w:r>
            <w:r w:rsidRPr="001571B7">
              <w:rPr>
                <w:rStyle w:val="cf01"/>
                <w:rFonts w:ascii="Calibri" w:hAnsi="Calibri" w:cs="Calibri"/>
                <w:sz w:val="24"/>
                <w:szCs w:val="24"/>
              </w:rPr>
              <w:t>,</w:t>
            </w:r>
            <w:r w:rsidR="006A7474" w:rsidRPr="001571B7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 v sodelovanju</w:t>
            </w:r>
            <w:r w:rsidRPr="001571B7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 Učiteljskega zbora Osnovne šole Kajetana Koviča Radenci je ravnateljica Osnovne šole Kajetana Koviča Radenci  sprejela</w:t>
            </w:r>
          </w:p>
          <w:p w14:paraId="312824C2" w14:textId="77777777" w:rsidR="008D6FAB" w:rsidRPr="001571B7" w:rsidRDefault="008D6FAB" w:rsidP="001C0D30">
            <w:pPr>
              <w:spacing w:line="276" w:lineRule="auto"/>
              <w:jc w:val="center"/>
              <w:rPr>
                <w:rStyle w:val="cf01"/>
                <w:rFonts w:ascii="Calibri" w:hAnsi="Calibri" w:cs="Calibri"/>
                <w:sz w:val="24"/>
                <w:szCs w:val="24"/>
              </w:rPr>
            </w:pPr>
          </w:p>
          <w:p w14:paraId="12AFFC2D" w14:textId="2E8C8DDE" w:rsidR="00170C71" w:rsidRPr="001571B7" w:rsidRDefault="00170C71" w:rsidP="001C0D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571B7">
              <w:rPr>
                <w:rFonts w:ascii="Calibri" w:hAnsi="Calibri" w:cs="Calibri"/>
                <w:b/>
                <w:bCs/>
                <w:sz w:val="24"/>
                <w:szCs w:val="24"/>
              </w:rPr>
              <w:t>HIŠNI RED</w:t>
            </w:r>
            <w:r w:rsidR="00FA5395" w:rsidRPr="001571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</w:t>
            </w:r>
            <w:r w:rsidR="00A353C9" w:rsidRPr="001571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SNOVNE ŠOLE </w:t>
            </w:r>
            <w:r w:rsidR="00FA5395" w:rsidRPr="001571B7">
              <w:rPr>
                <w:rFonts w:ascii="Calibri" w:hAnsi="Calibri" w:cs="Calibri"/>
                <w:b/>
                <w:bCs/>
                <w:sz w:val="24"/>
                <w:szCs w:val="24"/>
              </w:rPr>
              <w:t>KAJETANA KOVIČA RADENCI</w:t>
            </w:r>
          </w:p>
          <w:p w14:paraId="0469FC1B" w14:textId="77777777" w:rsidR="008D4DA5" w:rsidRPr="001571B7" w:rsidRDefault="008D4DA5" w:rsidP="001C0D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0F93C4C" w14:textId="00066100" w:rsidR="006D2EB6" w:rsidRPr="001571B7" w:rsidRDefault="006A3951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0" w:name="_Toc182481853"/>
            <w:r w:rsidRPr="001571B7">
              <w:rPr>
                <w:rFonts w:ascii="Calibri" w:hAnsi="Calibri" w:cs="Calibri"/>
                <w:sz w:val="24"/>
              </w:rPr>
              <w:t xml:space="preserve">1. </w:t>
            </w:r>
            <w:r w:rsidR="006D2EB6" w:rsidRPr="001571B7">
              <w:rPr>
                <w:rFonts w:ascii="Calibri" w:hAnsi="Calibri" w:cs="Calibri"/>
                <w:sz w:val="24"/>
              </w:rPr>
              <w:t>Temeljne določbe</w:t>
            </w:r>
            <w:bookmarkEnd w:id="0"/>
          </w:p>
          <w:p w14:paraId="248B1B0F" w14:textId="77777777" w:rsidR="00FA5395" w:rsidRPr="001571B7" w:rsidRDefault="00FA5395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799D436" w14:textId="77777777" w:rsidR="006D2EB6" w:rsidRPr="001571B7" w:rsidRDefault="006D2EB6" w:rsidP="00325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Osnovna šola </w:t>
            </w:r>
            <w:r w:rsidR="00841D75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Kajetana Koviča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Radenci (v nadaljnjem besedilu šola) s hišnim redom določa območje in površine, ki sodijo v šolski prostor; poslovni čas in uradne ure; uporabo šolskega prostora in organizacijo nadzora; ukrepe za zagotavljanje varnosti; vzdrževanje reda in čistoče ter podrobna pravila hišnega reda.</w:t>
            </w:r>
          </w:p>
          <w:p w14:paraId="336ED337" w14:textId="07F80D6C" w:rsidR="006D2EB6" w:rsidRPr="001571B7" w:rsidRDefault="006D2EB6" w:rsidP="00325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Učenci, delavci šole, starši oz. zakoniti zastopniki (v nadaljnjem besedilu starši) in drugi obiskovalci so dolžni upoštevati vsebino hišnega reda. Neupoštevanje vsebine pomeni kršenje hišnega reda. </w:t>
            </w:r>
          </w:p>
          <w:p w14:paraId="3DA9B647" w14:textId="77777777" w:rsidR="006D2EB6" w:rsidRPr="001571B7" w:rsidRDefault="006D2EB6" w:rsidP="00325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Učenci, delavci šole, starši in drugi obiskovalci morajo vedno ravnati tako, da zagotavljajo varnost in zdravje oseb ter skrbijo za materialno stanje  šolskega prostora.</w:t>
            </w:r>
          </w:p>
          <w:p w14:paraId="32C29EB5" w14:textId="77777777" w:rsidR="00435283" w:rsidRPr="001571B7" w:rsidRDefault="00435283" w:rsidP="00325E7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F4F4238" w14:textId="68EDCB67" w:rsidR="006D2EB6" w:rsidRPr="001571B7" w:rsidRDefault="006A3951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1" w:name="_Toc182481854"/>
            <w:r w:rsidRPr="001571B7">
              <w:rPr>
                <w:rFonts w:ascii="Calibri" w:hAnsi="Calibri" w:cs="Calibri"/>
                <w:sz w:val="24"/>
              </w:rPr>
              <w:t xml:space="preserve">2. </w:t>
            </w:r>
            <w:r w:rsidR="006D2EB6" w:rsidRPr="001571B7">
              <w:rPr>
                <w:rFonts w:ascii="Calibri" w:hAnsi="Calibri" w:cs="Calibri"/>
                <w:sz w:val="24"/>
              </w:rPr>
              <w:t>Šolski prostor</w:t>
            </w:r>
            <w:bookmarkEnd w:id="1"/>
          </w:p>
          <w:p w14:paraId="4EAC4E96" w14:textId="77777777" w:rsidR="00FA5395" w:rsidRPr="001571B7" w:rsidRDefault="00FA5395" w:rsidP="00325E7F">
            <w:pPr>
              <w:spacing w:line="276" w:lineRule="auto"/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  <w:u w:val="single"/>
              </w:rPr>
            </w:pPr>
          </w:p>
          <w:p w14:paraId="434FAE3A" w14:textId="58E51493" w:rsidR="006D2EB6" w:rsidRPr="001571B7" w:rsidRDefault="006D2EB6" w:rsidP="00325E7F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Hišni red velja za vs</w:t>
            </w:r>
            <w:r w:rsidR="0013394D" w:rsidRPr="001571B7">
              <w:rPr>
                <w:rFonts w:ascii="Calibri" w:hAnsi="Calibri" w:cs="Calibri"/>
                <w:sz w:val="24"/>
                <w:szCs w:val="24"/>
              </w:rPr>
              <w:t>o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611D" w:rsidRPr="001571B7">
              <w:rPr>
                <w:rFonts w:ascii="Calibri" w:hAnsi="Calibri" w:cs="Calibri"/>
                <w:sz w:val="24"/>
                <w:szCs w:val="24"/>
              </w:rPr>
              <w:t>območje šolskega prostora in funkcionalnega zemljišča šole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, kjer se vzgojno-izobraževalno in drugo delo organizira ali vodi pod naslovom Osnovne šole </w:t>
            </w:r>
            <w:r w:rsidR="00435283" w:rsidRPr="001571B7">
              <w:rPr>
                <w:rFonts w:ascii="Calibri" w:hAnsi="Calibri" w:cs="Calibri"/>
                <w:sz w:val="24"/>
                <w:szCs w:val="24"/>
              </w:rPr>
              <w:t xml:space="preserve">Kajetana Koviča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Radenci.</w:t>
            </w:r>
          </w:p>
          <w:p w14:paraId="24DA8CEE" w14:textId="77777777" w:rsidR="006D2EB6" w:rsidRPr="001571B7" w:rsidRDefault="006D2EB6" w:rsidP="00325E7F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B50DE23" w14:textId="482C7141" w:rsidR="00226AFA" w:rsidRPr="001571B7" w:rsidRDefault="00226AFA" w:rsidP="00AA4253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2" w:name="_Toc182481855"/>
            <w:r w:rsidRPr="001571B7">
              <w:rPr>
                <w:rFonts w:ascii="Calibri" w:hAnsi="Calibri" w:cs="Calibri"/>
                <w:szCs w:val="24"/>
              </w:rPr>
              <w:t>2.1 Območje šolskega prostora</w:t>
            </w:r>
            <w:bookmarkEnd w:id="2"/>
          </w:p>
          <w:p w14:paraId="51669756" w14:textId="77777777" w:rsidR="00226AFA" w:rsidRPr="001571B7" w:rsidRDefault="00226AFA" w:rsidP="00325E7F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V območje šole sodi šolski prostor, ki ga šola nadzoruje, in sicer:</w:t>
            </w:r>
          </w:p>
          <w:p w14:paraId="67C89EBF" w14:textId="3886EF5E" w:rsidR="00226AFA" w:rsidRPr="001571B7" w:rsidRDefault="008C3EAE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šolska stavba,</w:t>
            </w:r>
          </w:p>
          <w:p w14:paraId="167F03CB" w14:textId="3F38E4AE" w:rsidR="00226AFA" w:rsidRPr="001571B7" w:rsidRDefault="002E683F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telovadnica, </w:t>
            </w:r>
          </w:p>
          <w:p w14:paraId="21C146A2" w14:textId="4EE6D54F" w:rsidR="00226AFA" w:rsidRPr="001571B7" w:rsidRDefault="002E683F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šolsko dvorišče, </w:t>
            </w:r>
          </w:p>
          <w:p w14:paraId="65505CF8" w14:textId="1CCCD77E" w:rsidR="002E683F" w:rsidRPr="001571B7" w:rsidRDefault="002E683F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športno igrišče, </w:t>
            </w:r>
          </w:p>
          <w:p w14:paraId="66C472D7" w14:textId="04DFEBFF" w:rsidR="002E683F" w:rsidRPr="001571B7" w:rsidRDefault="002E1223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varne </w:t>
            </w:r>
            <w:r w:rsidR="002E683F" w:rsidRPr="001571B7">
              <w:rPr>
                <w:rFonts w:ascii="Calibri" w:hAnsi="Calibri" w:cs="Calibri"/>
                <w:sz w:val="24"/>
                <w:szCs w:val="24"/>
              </w:rPr>
              <w:t>pot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i</w:t>
            </w:r>
            <w:r w:rsidR="002E683F"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77BF6" w:rsidRPr="001571B7">
              <w:rPr>
                <w:rFonts w:ascii="Calibri" w:hAnsi="Calibri" w:cs="Calibri"/>
                <w:sz w:val="24"/>
                <w:szCs w:val="24"/>
              </w:rPr>
              <w:t>ob</w:t>
            </w:r>
            <w:r w:rsidR="002E683F" w:rsidRPr="001571B7">
              <w:rPr>
                <w:rFonts w:ascii="Calibri" w:hAnsi="Calibri" w:cs="Calibri"/>
                <w:sz w:val="24"/>
                <w:szCs w:val="24"/>
              </w:rPr>
              <w:t xml:space="preserve"> šol</w:t>
            </w:r>
            <w:r w:rsidR="00D77BF6" w:rsidRPr="001571B7">
              <w:rPr>
                <w:rFonts w:ascii="Calibri" w:hAnsi="Calibri" w:cs="Calibri"/>
                <w:sz w:val="24"/>
                <w:szCs w:val="24"/>
              </w:rPr>
              <w:t>i</w:t>
            </w:r>
            <w:r w:rsidR="002E683F" w:rsidRPr="001571B7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1073E518" w14:textId="67E9CC92" w:rsidR="002E683F" w:rsidRPr="001571B7" w:rsidRDefault="00FD290B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parkirišče za osebje šole,</w:t>
            </w:r>
          </w:p>
          <w:p w14:paraId="58186934" w14:textId="6B247283" w:rsidR="00325E7F" w:rsidRPr="001571B7" w:rsidRDefault="00325E7F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kolesarnica,</w:t>
            </w:r>
          </w:p>
          <w:p w14:paraId="38C73FDE" w14:textId="1154CF7F" w:rsidR="00FD290B" w:rsidRPr="001571B7" w:rsidRDefault="00325E7F" w:rsidP="006B341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zelenice z otroškimi igrali ob šolski zgradbi.</w:t>
            </w:r>
          </w:p>
          <w:p w14:paraId="60468403" w14:textId="77777777" w:rsidR="00325E7F" w:rsidRPr="001571B7" w:rsidRDefault="00325E7F" w:rsidP="00325E7F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EBF7E0F" w14:textId="77777777" w:rsidR="00226AFA" w:rsidRPr="001571B7" w:rsidRDefault="00226AFA" w:rsidP="00325E7F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Na šolskem prostoru veljajo pravila Hišnega reda, ki jih morajo upoštevati učenci, učitelji in drugi. Pravila veljajo tudi v času, ko ne poteka vzgojno-izobraževalni proces.</w:t>
            </w:r>
          </w:p>
          <w:p w14:paraId="76134DDF" w14:textId="77777777" w:rsidR="00303CB1" w:rsidRPr="001571B7" w:rsidRDefault="00303CB1" w:rsidP="00226AF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EE8BE9F" w14:textId="77777777" w:rsidR="000A484E" w:rsidRPr="001571B7" w:rsidRDefault="00226AFA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3" w:name="_Toc182481856"/>
            <w:r w:rsidRPr="001571B7">
              <w:rPr>
                <w:rFonts w:ascii="Calibri" w:hAnsi="Calibri" w:cs="Calibri"/>
                <w:szCs w:val="24"/>
              </w:rPr>
              <w:lastRenderedPageBreak/>
              <w:t>2.2 Funkcionalno zemljišče šole</w:t>
            </w:r>
            <w:bookmarkEnd w:id="3"/>
            <w:r w:rsidRPr="001571B7">
              <w:rPr>
                <w:rFonts w:ascii="Calibri" w:hAnsi="Calibri" w:cs="Calibri"/>
                <w:szCs w:val="24"/>
              </w:rPr>
              <w:t xml:space="preserve"> </w:t>
            </w:r>
          </w:p>
          <w:p w14:paraId="6353CAAE" w14:textId="078EE56F" w:rsidR="00226AFA" w:rsidRPr="001571B7" w:rsidRDefault="000A484E" w:rsidP="00226AFA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J</w:t>
            </w:r>
            <w:r w:rsidR="00226AFA" w:rsidRPr="001571B7">
              <w:rPr>
                <w:rFonts w:ascii="Calibri" w:hAnsi="Calibri" w:cs="Calibri"/>
                <w:sz w:val="24"/>
                <w:szCs w:val="24"/>
              </w:rPr>
              <w:t xml:space="preserve">e območje, ki je namenjeno učencem za uporabo v času pouka, med odmorom in drugih organiziranih oblikah vzgojno-izobraževalnega dela. </w:t>
            </w:r>
          </w:p>
          <w:p w14:paraId="20936F1F" w14:textId="77777777" w:rsidR="00226AFA" w:rsidRPr="001571B7" w:rsidRDefault="00226AFA" w:rsidP="00226AFA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Pod pripadajoče funkcionalno zemljišče se šteje:</w:t>
            </w:r>
          </w:p>
          <w:p w14:paraId="531AC00B" w14:textId="6EBBF056" w:rsidR="00226AFA" w:rsidRPr="001571B7" w:rsidRDefault="00226AFA" w:rsidP="006B341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stopni</w:t>
            </w:r>
            <w:r w:rsidR="002E1223" w:rsidRPr="001571B7">
              <w:rPr>
                <w:rFonts w:ascii="Calibri" w:hAnsi="Calibri" w:cs="Calibri"/>
                <w:sz w:val="24"/>
                <w:szCs w:val="24"/>
              </w:rPr>
              <w:t>ce in plato pred šolo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, dovoz in parkirišče </w:t>
            </w:r>
            <w:r w:rsidR="0066352E" w:rsidRPr="001571B7">
              <w:rPr>
                <w:rFonts w:ascii="Calibri" w:hAnsi="Calibri" w:cs="Calibri"/>
                <w:sz w:val="24"/>
                <w:szCs w:val="24"/>
              </w:rPr>
              <w:t>ob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šol</w:t>
            </w:r>
            <w:r w:rsidR="0066352E" w:rsidRPr="001571B7">
              <w:rPr>
                <w:rFonts w:ascii="Calibri" w:hAnsi="Calibri" w:cs="Calibri"/>
                <w:sz w:val="24"/>
                <w:szCs w:val="24"/>
              </w:rPr>
              <w:t>i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, športno igrišče in zelenice ob šoli</w:t>
            </w:r>
            <w:r w:rsidR="00BE21B3" w:rsidRPr="001571B7">
              <w:rPr>
                <w:rFonts w:ascii="Calibri" w:hAnsi="Calibri" w:cs="Calibri"/>
                <w:sz w:val="24"/>
                <w:szCs w:val="24"/>
              </w:rPr>
              <w:t>;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3BFF5C8" w14:textId="7DED817B" w:rsidR="00226AFA" w:rsidRPr="001571B7" w:rsidRDefault="00226AFA" w:rsidP="006B341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površine ob zgradbah, ki jih šola uporablja za vzgojno-izobraževalno delo in varen prihod v šolo.</w:t>
            </w:r>
          </w:p>
          <w:p w14:paraId="29CB9CCD" w14:textId="77777777" w:rsidR="00226AFA" w:rsidRPr="001571B7" w:rsidRDefault="00226AFA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F5D41CD" w14:textId="77777777" w:rsidR="006D2EB6" w:rsidRPr="001571B7" w:rsidRDefault="006D2EB6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4" w:name="_Toc182481857"/>
            <w:r w:rsidRPr="001571B7">
              <w:rPr>
                <w:rFonts w:ascii="Calibri" w:hAnsi="Calibri" w:cs="Calibri"/>
                <w:sz w:val="24"/>
              </w:rPr>
              <w:t>3. Poslovni čas in uradne ure</w:t>
            </w:r>
            <w:bookmarkEnd w:id="4"/>
          </w:p>
          <w:p w14:paraId="67B25047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EBEA8E8" w14:textId="77777777" w:rsidR="006D2EB6" w:rsidRPr="001571B7" w:rsidRDefault="006D2EB6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5" w:name="_Toc182481858"/>
            <w:r w:rsidRPr="001571B7">
              <w:rPr>
                <w:rFonts w:ascii="Calibri" w:hAnsi="Calibri" w:cs="Calibri"/>
                <w:szCs w:val="24"/>
              </w:rPr>
              <w:t>3.1 Poslovni čas</w:t>
            </w:r>
            <w:bookmarkEnd w:id="5"/>
          </w:p>
          <w:p w14:paraId="3362A273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Šola posluje v ponedeljek, torek, sredo, četrtek in petek, izjemoma v soboto ali drug, z zakonom določen, dela prost dan.</w:t>
            </w:r>
          </w:p>
          <w:p w14:paraId="69FEEB45" w14:textId="7CCB612D" w:rsidR="008D4DA5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Poslovni čas je od 7.00 do 15.00</w:t>
            </w:r>
            <w:r w:rsidR="002C781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ure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73949991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Delovni čas in uradne ure zaposlenih v Osnovni šoli </w:t>
            </w:r>
            <w:r w:rsidR="0043528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Kajetana Koviča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Radenci so določeni z urnikom in letnim delovnim načrtom šole oziroma ga določi ravnateljica na začetku šolskega leta. </w:t>
            </w:r>
          </w:p>
          <w:p w14:paraId="26D45846" w14:textId="011B108E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Vzgojno-izobraževalno delo poteka skladno z urnikom in s šolskim koledarjem. Urnik vzgojno-izobraževalnih dejavnosti  je objavljen na oglasni deski</w:t>
            </w:r>
            <w:r w:rsidR="003B1A1A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3B1A1A" w:rsidRPr="001571B7">
              <w:rPr>
                <w:rFonts w:ascii="Calibri" w:hAnsi="Calibri" w:cs="Calibri"/>
                <w:sz w:val="24"/>
                <w:szCs w:val="24"/>
              </w:rPr>
              <w:t xml:space="preserve">v eAsistentu in </w:t>
            </w:r>
            <w:r w:rsidR="00841D75" w:rsidRPr="001571B7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3B1A1A" w:rsidRPr="001571B7">
              <w:rPr>
                <w:rFonts w:ascii="Calibri" w:hAnsi="Calibri" w:cs="Calibri"/>
                <w:sz w:val="24"/>
                <w:szCs w:val="24"/>
              </w:rPr>
              <w:t>spletni strani šole</w:t>
            </w:r>
            <w:r w:rsidR="003B1A1A" w:rsidRPr="001571B7">
              <w:rPr>
                <w:rFonts w:ascii="Calibri" w:hAnsi="Calibri" w:cs="Calibri"/>
                <w:color w:val="FF0000"/>
                <w:sz w:val="24"/>
                <w:szCs w:val="24"/>
              </w:rPr>
              <w:t>.</w:t>
            </w:r>
            <w:r w:rsidRPr="001571B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3B4B2E00" w14:textId="353482AD" w:rsidR="00164F74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Šola je</w:t>
            </w:r>
            <w:r w:rsidR="002C7818" w:rsidRPr="001571B7">
              <w:rPr>
                <w:rFonts w:ascii="Calibri" w:hAnsi="Calibri" w:cs="Calibri"/>
                <w:sz w:val="24"/>
                <w:szCs w:val="24"/>
              </w:rPr>
              <w:t xml:space="preserve"> pri glavnem vhodu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odklenjena </w:t>
            </w:r>
            <w:r w:rsidR="00841D75" w:rsidRPr="001571B7">
              <w:rPr>
                <w:rFonts w:ascii="Calibri" w:hAnsi="Calibri" w:cs="Calibri"/>
                <w:sz w:val="24"/>
                <w:szCs w:val="24"/>
              </w:rPr>
              <w:t xml:space="preserve">od </w:t>
            </w:r>
            <w:r w:rsidR="003B1A1A" w:rsidRPr="001571B7">
              <w:rPr>
                <w:rFonts w:ascii="Calibri" w:hAnsi="Calibri" w:cs="Calibri"/>
                <w:sz w:val="24"/>
                <w:szCs w:val="24"/>
              </w:rPr>
              <w:t xml:space="preserve">začetka </w:t>
            </w:r>
            <w:r w:rsidR="002E1223" w:rsidRPr="001571B7">
              <w:rPr>
                <w:rFonts w:ascii="Calibri" w:hAnsi="Calibri" w:cs="Calibri"/>
                <w:sz w:val="24"/>
                <w:szCs w:val="24"/>
              </w:rPr>
              <w:t>r</w:t>
            </w:r>
            <w:r w:rsidR="005B61FF" w:rsidRPr="001571B7">
              <w:rPr>
                <w:rFonts w:ascii="Calibri" w:hAnsi="Calibri" w:cs="Calibri"/>
                <w:sz w:val="24"/>
                <w:szCs w:val="24"/>
              </w:rPr>
              <w:t>azširjenega programa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do 1</w:t>
            </w:r>
            <w:r w:rsidR="00D04E4F" w:rsidRPr="001571B7">
              <w:rPr>
                <w:rFonts w:ascii="Calibri" w:hAnsi="Calibri" w:cs="Calibri"/>
                <w:sz w:val="24"/>
                <w:szCs w:val="24"/>
              </w:rPr>
              <w:t>5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.</w:t>
            </w:r>
            <w:r w:rsidR="00D04E4F" w:rsidRPr="001571B7">
              <w:rPr>
                <w:rFonts w:ascii="Calibri" w:hAnsi="Calibri" w:cs="Calibri"/>
                <w:sz w:val="24"/>
                <w:szCs w:val="24"/>
              </w:rPr>
              <w:t>3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0</w:t>
            </w:r>
            <w:r w:rsidR="00C51923" w:rsidRPr="001571B7">
              <w:rPr>
                <w:rFonts w:ascii="Calibri" w:hAnsi="Calibri" w:cs="Calibri"/>
                <w:sz w:val="24"/>
                <w:szCs w:val="24"/>
              </w:rPr>
              <w:t xml:space="preserve"> ure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. Po </w:t>
            </w:r>
            <w:r w:rsidR="00D04E4F" w:rsidRPr="001571B7">
              <w:rPr>
                <w:rFonts w:ascii="Calibri" w:hAnsi="Calibri" w:cs="Calibri"/>
                <w:sz w:val="24"/>
                <w:szCs w:val="24"/>
              </w:rPr>
              <w:t>tem času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je šola zaklenjena</w:t>
            </w:r>
            <w:r w:rsidR="00841D75" w:rsidRPr="001571B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E309529" w14:textId="33D2C08C" w:rsidR="006D2EB6" w:rsidRPr="001571B7" w:rsidRDefault="003B1A1A" w:rsidP="001C0D3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2C7818" w:rsidRPr="001571B7">
              <w:rPr>
                <w:rFonts w:ascii="Calibri" w:hAnsi="Calibri" w:cs="Calibri"/>
                <w:sz w:val="24"/>
                <w:szCs w:val="24"/>
              </w:rPr>
              <w:t xml:space="preserve">glavnem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vhodu šole </w:t>
            </w:r>
            <w:r w:rsidR="00841D75" w:rsidRPr="001571B7">
              <w:rPr>
                <w:rFonts w:ascii="Calibri" w:hAnsi="Calibri" w:cs="Calibri"/>
                <w:sz w:val="24"/>
                <w:szCs w:val="24"/>
              </w:rPr>
              <w:t>je zvonec le za nujne zadeve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8D71399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E1795EC" w14:textId="77777777" w:rsidR="006D2EB6" w:rsidRPr="001571B7" w:rsidRDefault="006D2EB6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6" w:name="_Toc182481859"/>
            <w:r w:rsidRPr="001571B7">
              <w:rPr>
                <w:rFonts w:ascii="Calibri" w:hAnsi="Calibri" w:cs="Calibri"/>
                <w:szCs w:val="24"/>
              </w:rPr>
              <w:t>3.2 Uradne ure</w:t>
            </w:r>
            <w:bookmarkEnd w:id="6"/>
          </w:p>
          <w:p w14:paraId="59DF4132" w14:textId="1523F309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Tajništvo: </w:t>
            </w:r>
            <w:r w:rsidR="00FE0C24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od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7.00</w:t>
            </w:r>
            <w:r w:rsidR="00FE0C24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do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10.00 in </w:t>
            </w:r>
            <w:r w:rsidR="00AE1E9E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od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2E122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.00</w:t>
            </w:r>
            <w:r w:rsidR="00AE1E9E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do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14.00</w:t>
            </w:r>
            <w:r w:rsidR="00AE1E9E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ure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64D4F96C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Knjižnica: po urniku, ki je priloga LDN šole za vsako šolsko leto in je objavljen na vhodnih vratih knjižnice</w:t>
            </w:r>
            <w:r w:rsidR="003B1A1A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 </w:t>
            </w:r>
            <w:r w:rsidR="003B1A1A" w:rsidRPr="001571B7">
              <w:rPr>
                <w:rFonts w:ascii="Calibri" w:hAnsi="Calibri" w:cs="Calibri"/>
                <w:sz w:val="24"/>
                <w:szCs w:val="24"/>
              </w:rPr>
              <w:t>na spletni strani šole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9719167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Šolska svetovalna služba: po urniku, ki je priloga LDN šole za vsako šolsko leto in je objavljen na vhodnih vratih pisarne</w:t>
            </w:r>
            <w:r w:rsidR="00164F74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šolske svetovalne službe</w:t>
            </w:r>
            <w:r w:rsidR="003B1A1A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164F74" w:rsidRPr="001571B7">
              <w:rPr>
                <w:rFonts w:ascii="Calibri" w:hAnsi="Calibri" w:cs="Calibri"/>
                <w:sz w:val="24"/>
                <w:szCs w:val="24"/>
              </w:rPr>
              <w:t xml:space="preserve">in </w:t>
            </w:r>
            <w:r w:rsidR="003B1A1A" w:rsidRPr="001571B7">
              <w:rPr>
                <w:rFonts w:ascii="Calibri" w:hAnsi="Calibri" w:cs="Calibri"/>
                <w:sz w:val="24"/>
                <w:szCs w:val="24"/>
              </w:rPr>
              <w:t>na spletni strani šole</w:t>
            </w:r>
            <w:r w:rsidR="00164F74" w:rsidRPr="001571B7">
              <w:rPr>
                <w:rFonts w:ascii="Calibri" w:hAnsi="Calibri" w:cs="Calibri"/>
                <w:sz w:val="24"/>
                <w:szCs w:val="24"/>
              </w:rPr>
              <w:t>.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4E40F35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Uradne ure strokovnih delavcev so pogo</w:t>
            </w:r>
            <w:r w:rsidR="0043528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vorne ure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ki</w:t>
            </w:r>
            <w:r w:rsidR="0043528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so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določen</w:t>
            </w:r>
            <w:r w:rsidR="0043528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LDN šole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ali po predhodnem dogovoru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6C284895" w14:textId="3D6FD6B6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Poslovni čas in uradne ure se v času šolskih počitnic lahko spremenijo. Šola o tem seznani uporabnike preko svoje spletne strani.</w:t>
            </w:r>
          </w:p>
          <w:p w14:paraId="60755E5C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1B1CE5C" w14:textId="1BECF4B4" w:rsidR="006D2EB6" w:rsidRPr="001571B7" w:rsidRDefault="006D2EB6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7" w:name="_Toc182481860"/>
            <w:r w:rsidRPr="001571B7">
              <w:rPr>
                <w:rFonts w:ascii="Calibri" w:hAnsi="Calibri" w:cs="Calibri"/>
                <w:sz w:val="24"/>
              </w:rPr>
              <w:t>4. Uporaba šolskega prostora</w:t>
            </w:r>
            <w:bookmarkEnd w:id="7"/>
          </w:p>
          <w:p w14:paraId="6D465837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  <w:u w:val="single"/>
              </w:rPr>
            </w:pPr>
          </w:p>
          <w:p w14:paraId="6C8A0DA3" w14:textId="43FFE9AC" w:rsidR="00DE210E" w:rsidRPr="001571B7" w:rsidRDefault="00D678F5" w:rsidP="006B3411">
            <w:p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571B7">
              <w:rPr>
                <w:rFonts w:ascii="Calibri" w:hAnsi="Calibri" w:cs="Calibri"/>
                <w:bCs/>
                <w:sz w:val="24"/>
                <w:szCs w:val="24"/>
              </w:rPr>
              <w:t>Šolski prostor je namenjen</w:t>
            </w:r>
            <w:r w:rsidR="00DE210E" w:rsidRPr="001571B7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14:paraId="15CD9760" w14:textId="58884F20" w:rsidR="007F7E5B" w:rsidRPr="001571B7" w:rsidRDefault="006B3411" w:rsidP="006B3411">
            <w:pPr>
              <w:pStyle w:val="Odstavekseznama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571B7">
              <w:rPr>
                <w:rFonts w:ascii="Calibri" w:hAnsi="Calibri" w:cs="Calibri"/>
                <w:bCs/>
                <w:sz w:val="24"/>
                <w:szCs w:val="24"/>
              </w:rPr>
              <w:t xml:space="preserve">izvajanju </w:t>
            </w:r>
            <w:r w:rsidR="00D678F5" w:rsidRPr="001571B7">
              <w:rPr>
                <w:rFonts w:ascii="Calibri" w:hAnsi="Calibri" w:cs="Calibri"/>
                <w:bCs/>
                <w:sz w:val="24"/>
                <w:szCs w:val="24"/>
              </w:rPr>
              <w:t>vzgojno</w:t>
            </w:r>
            <w:r w:rsidR="00C71022" w:rsidRPr="001571B7">
              <w:rPr>
                <w:rFonts w:ascii="Calibri" w:hAnsi="Calibri" w:cs="Calibri"/>
                <w:bCs/>
                <w:sz w:val="24"/>
                <w:szCs w:val="24"/>
              </w:rPr>
              <w:t>-izobraževalne dejavnosti šol</w:t>
            </w:r>
            <w:r w:rsidR="007F7E5B" w:rsidRPr="001571B7">
              <w:rPr>
                <w:rFonts w:ascii="Calibri" w:hAnsi="Calibri" w:cs="Calibri"/>
                <w:bCs/>
                <w:sz w:val="24"/>
                <w:szCs w:val="24"/>
              </w:rPr>
              <w:t>e</w:t>
            </w:r>
            <w:r w:rsidR="00FD7620" w:rsidRPr="001571B7"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28692BEE" w14:textId="45BE3F26" w:rsidR="00C71022" w:rsidRPr="001571B7" w:rsidRDefault="006B3411" w:rsidP="006B3411">
            <w:pPr>
              <w:pStyle w:val="Odstavekseznama"/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571B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izvajanju </w:t>
            </w:r>
            <w:r w:rsidR="00C71022" w:rsidRPr="001571B7">
              <w:rPr>
                <w:rFonts w:ascii="Calibri" w:hAnsi="Calibri" w:cs="Calibri"/>
                <w:bCs/>
                <w:sz w:val="24"/>
                <w:szCs w:val="24"/>
              </w:rPr>
              <w:t>drugih oblik vzgojno-izobraževalnih dejavnosti v organizaciji izvajalcev na podlagi sklenjenih pogodb</w:t>
            </w:r>
            <w:r w:rsidR="00FD7620" w:rsidRPr="001571B7"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646CED10" w14:textId="69E21C0D" w:rsidR="00A03D78" w:rsidRPr="001571B7" w:rsidRDefault="006B3411" w:rsidP="006B341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izvajanju </w:t>
            </w:r>
            <w:r w:rsidR="00A03D78" w:rsidRPr="001571B7">
              <w:rPr>
                <w:rFonts w:ascii="Calibri" w:hAnsi="Calibri" w:cs="Calibri"/>
                <w:sz w:val="24"/>
                <w:szCs w:val="24"/>
              </w:rPr>
              <w:t>dejavnosti, ki jih s sklepom določi ustanovitelj</w:t>
            </w:r>
            <w:r w:rsidR="00FD7620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1CF6517" w14:textId="005057B8" w:rsidR="00A03D78" w:rsidRPr="001571B7" w:rsidRDefault="00A03D78" w:rsidP="006B3411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oddajanj</w:t>
            </w:r>
            <w:r w:rsidR="006B3411" w:rsidRPr="001571B7">
              <w:rPr>
                <w:rFonts w:ascii="Calibri" w:hAnsi="Calibri" w:cs="Calibri"/>
                <w:sz w:val="24"/>
                <w:szCs w:val="24"/>
              </w:rPr>
              <w:t>u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prostorov v uporabo (tržna dejavnost). </w:t>
            </w:r>
          </w:p>
          <w:p w14:paraId="5A535016" w14:textId="77777777" w:rsidR="007F7E5B" w:rsidRPr="001571B7" w:rsidRDefault="007F7E5B" w:rsidP="007F7E5B">
            <w:pPr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5259676" w14:textId="2CED9F3D" w:rsidR="00B23BFC" w:rsidRPr="001571B7" w:rsidRDefault="00B23BFC" w:rsidP="00A03D7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V šolskem prostoru ni dovoljeno:</w:t>
            </w:r>
          </w:p>
          <w:p w14:paraId="4C65FADF" w14:textId="3C64CD2A" w:rsidR="00A03D78" w:rsidRPr="001571B7" w:rsidRDefault="00B23BFC" w:rsidP="00B23BFC">
            <w:pPr>
              <w:pStyle w:val="Odstavekseznam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d</w:t>
            </w:r>
            <w:r w:rsidR="00A03D78" w:rsidRPr="001571B7">
              <w:rPr>
                <w:rFonts w:ascii="Calibri" w:hAnsi="Calibri" w:cs="Calibri"/>
                <w:sz w:val="24"/>
                <w:szCs w:val="24"/>
              </w:rPr>
              <w:t>elovanje političnih strank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F561CD7" w14:textId="0867B6EB" w:rsidR="00A03D78" w:rsidRPr="001571B7" w:rsidRDefault="00B23BFC" w:rsidP="00B23BFC">
            <w:pPr>
              <w:pStyle w:val="Odstavekseznama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k</w:t>
            </w:r>
            <w:r w:rsidR="00A03D78" w:rsidRPr="001571B7">
              <w:rPr>
                <w:rFonts w:ascii="Calibri" w:hAnsi="Calibri" w:cs="Calibri"/>
                <w:sz w:val="24"/>
                <w:szCs w:val="24"/>
              </w:rPr>
              <w:t>onfesionalna dejavnost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C8F1FE3" w14:textId="77777777" w:rsidR="00A03D78" w:rsidRPr="001571B7" w:rsidRDefault="00A03D78" w:rsidP="00A03D7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59D7086" w14:textId="4BB741A0" w:rsidR="00A03D78" w:rsidRPr="001571B7" w:rsidRDefault="00A03D78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8" w:name="_Toc182481861"/>
            <w:r w:rsidRPr="001571B7">
              <w:rPr>
                <w:rFonts w:ascii="Calibri" w:hAnsi="Calibri" w:cs="Calibri"/>
                <w:szCs w:val="24"/>
              </w:rPr>
              <w:t>4.1 P</w:t>
            </w:r>
            <w:r w:rsidR="006A71EA" w:rsidRPr="001571B7">
              <w:rPr>
                <w:rFonts w:ascii="Calibri" w:hAnsi="Calibri" w:cs="Calibri"/>
                <w:szCs w:val="24"/>
              </w:rPr>
              <w:t>ravila uporabe šolskega prostora</w:t>
            </w:r>
            <w:bookmarkEnd w:id="8"/>
          </w:p>
          <w:p w14:paraId="23F28771" w14:textId="5B37993B" w:rsidR="00A03D78" w:rsidRPr="001571B7" w:rsidRDefault="00A03D78" w:rsidP="00A03D7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63A2">
              <w:rPr>
                <w:rFonts w:ascii="Calibri" w:hAnsi="Calibri" w:cs="Calibri"/>
                <w:sz w:val="24"/>
                <w:szCs w:val="24"/>
              </w:rPr>
              <w:t xml:space="preserve">Pravila uporabe posameznega šolskega prostora so določena v prilogi </w:t>
            </w:r>
            <w:r w:rsidR="0083160F" w:rsidRPr="00EC63A2">
              <w:rPr>
                <w:rFonts w:ascii="Calibri" w:hAnsi="Calibri" w:cs="Calibri"/>
                <w:sz w:val="24"/>
                <w:szCs w:val="24"/>
              </w:rPr>
              <w:t>B</w:t>
            </w:r>
            <w:r w:rsidRPr="00EC63A2">
              <w:rPr>
                <w:rFonts w:ascii="Calibri" w:hAnsi="Calibri" w:cs="Calibri"/>
                <w:sz w:val="24"/>
                <w:szCs w:val="24"/>
              </w:rPr>
              <w:t xml:space="preserve"> tega Hišnega reda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, ki je sestavni del tega hišnega reda.</w:t>
            </w:r>
          </w:p>
          <w:p w14:paraId="7C0C45A2" w14:textId="77777777" w:rsidR="006A71EA" w:rsidRPr="001571B7" w:rsidRDefault="006A71EA" w:rsidP="00A03D7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A42CDD2" w14:textId="77777777" w:rsidR="00A03D78" w:rsidRPr="001571B7" w:rsidRDefault="00A03D78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9" w:name="_Toc182481862"/>
            <w:r w:rsidRPr="001571B7">
              <w:rPr>
                <w:rFonts w:ascii="Calibri" w:hAnsi="Calibri" w:cs="Calibri"/>
                <w:szCs w:val="24"/>
              </w:rPr>
              <w:t>4.2 Dostop v šolske prostore</w:t>
            </w:r>
            <w:bookmarkEnd w:id="9"/>
            <w:r w:rsidRPr="001571B7">
              <w:rPr>
                <w:rFonts w:ascii="Calibri" w:hAnsi="Calibri" w:cs="Calibri"/>
                <w:szCs w:val="24"/>
              </w:rPr>
              <w:t xml:space="preserve"> </w:t>
            </w:r>
          </w:p>
          <w:p w14:paraId="0C29BBE2" w14:textId="1FF659D7" w:rsidR="00D40F77" w:rsidRPr="001571B7" w:rsidRDefault="00D40F77" w:rsidP="00D40F77">
            <w:pPr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Prost pretok ljudi po šoli ni dovolje</w:t>
            </w:r>
            <w:r w:rsidR="006D5FBF" w:rsidRPr="001571B7">
              <w:rPr>
                <w:rFonts w:ascii="Calibri" w:hAnsi="Calibri" w:cs="Calibri"/>
                <w:sz w:val="24"/>
                <w:szCs w:val="24"/>
              </w:rPr>
              <w:t>n.</w:t>
            </w:r>
            <w:r w:rsidR="007E0451" w:rsidRPr="001571B7">
              <w:rPr>
                <w:rFonts w:ascii="Calibri" w:hAnsi="Calibri" w:cs="Calibri"/>
                <w:sz w:val="24"/>
                <w:szCs w:val="24"/>
              </w:rPr>
              <w:t xml:space="preserve"> Vstop in gib</w:t>
            </w:r>
            <w:r w:rsidR="002352E7" w:rsidRPr="001571B7">
              <w:rPr>
                <w:rFonts w:ascii="Calibri" w:hAnsi="Calibri" w:cs="Calibri"/>
                <w:sz w:val="24"/>
                <w:szCs w:val="24"/>
              </w:rPr>
              <w:t>a</w:t>
            </w:r>
            <w:r w:rsidR="007E0451" w:rsidRPr="001571B7">
              <w:rPr>
                <w:rFonts w:ascii="Calibri" w:hAnsi="Calibri" w:cs="Calibri"/>
                <w:sz w:val="24"/>
                <w:szCs w:val="24"/>
              </w:rPr>
              <w:t>nje po šoli</w:t>
            </w:r>
            <w:r w:rsidR="002352E7"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E0451" w:rsidRPr="001571B7">
              <w:rPr>
                <w:rFonts w:ascii="Calibri" w:hAnsi="Calibri" w:cs="Calibri"/>
                <w:sz w:val="24"/>
                <w:szCs w:val="24"/>
              </w:rPr>
              <w:t xml:space="preserve">sta natančno opredeljena v </w:t>
            </w:r>
            <w:r w:rsidR="004B75B8">
              <w:rPr>
                <w:rFonts w:ascii="Calibri" w:hAnsi="Calibri" w:cs="Calibri"/>
                <w:sz w:val="24"/>
                <w:szCs w:val="24"/>
              </w:rPr>
              <w:t>členu 5.2</w:t>
            </w:r>
            <w:r w:rsidR="007E0451" w:rsidRPr="001571B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E1C3D0F" w14:textId="77777777" w:rsidR="00D473DB" w:rsidRPr="001571B7" w:rsidRDefault="00D473DB" w:rsidP="00D40F7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90BDC0" w14:textId="2AF900CF" w:rsidR="00A03D78" w:rsidRPr="004B75B8" w:rsidRDefault="00A03D78" w:rsidP="00C51923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75B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Glavni vhod </w:t>
            </w:r>
            <w:r w:rsidRPr="004B75B8">
              <w:rPr>
                <w:rFonts w:ascii="Calibri" w:hAnsi="Calibri" w:cs="Calibri"/>
                <w:sz w:val="24"/>
                <w:szCs w:val="24"/>
              </w:rPr>
              <w:t>je namenjen učence</w:t>
            </w:r>
            <w:r w:rsidR="00F57A48" w:rsidRPr="004B75B8">
              <w:rPr>
                <w:rFonts w:ascii="Calibri" w:hAnsi="Calibri" w:cs="Calibri"/>
                <w:sz w:val="24"/>
                <w:szCs w:val="24"/>
              </w:rPr>
              <w:t>m</w:t>
            </w:r>
            <w:r w:rsidRPr="004B75B8">
              <w:rPr>
                <w:rFonts w:ascii="Calibri" w:hAnsi="Calibri" w:cs="Calibri"/>
                <w:sz w:val="24"/>
                <w:szCs w:val="24"/>
              </w:rPr>
              <w:t xml:space="preserve"> od 1. do 9. razreda, staršem oz. spremljevalcem, zaposlenim, drugim uporabnikom in gostom šole. </w:t>
            </w:r>
            <w:r w:rsidR="00C51923" w:rsidRPr="004B75B8">
              <w:rPr>
                <w:rFonts w:ascii="Calibri" w:hAnsi="Calibri" w:cs="Calibri"/>
                <w:sz w:val="24"/>
                <w:szCs w:val="24"/>
              </w:rPr>
              <w:t>O</w:t>
            </w:r>
            <w:r w:rsidRPr="004B75B8">
              <w:rPr>
                <w:rFonts w:ascii="Calibri" w:hAnsi="Calibri" w:cs="Calibri"/>
                <w:sz w:val="24"/>
                <w:szCs w:val="24"/>
              </w:rPr>
              <w:t xml:space="preserve">dprt </w:t>
            </w:r>
            <w:r w:rsidR="00C51923" w:rsidRPr="004B75B8">
              <w:rPr>
                <w:rFonts w:ascii="Calibri" w:hAnsi="Calibri" w:cs="Calibri"/>
                <w:sz w:val="24"/>
                <w:szCs w:val="24"/>
              </w:rPr>
              <w:t xml:space="preserve">je </w:t>
            </w:r>
            <w:r w:rsidRPr="004B75B8">
              <w:rPr>
                <w:rFonts w:ascii="Calibri" w:hAnsi="Calibri" w:cs="Calibri"/>
                <w:sz w:val="24"/>
                <w:szCs w:val="24"/>
              </w:rPr>
              <w:t xml:space="preserve">od </w:t>
            </w:r>
            <w:r w:rsidR="00585911" w:rsidRPr="004B75B8">
              <w:rPr>
                <w:rFonts w:ascii="Calibri" w:hAnsi="Calibri" w:cs="Calibri"/>
                <w:sz w:val="24"/>
                <w:szCs w:val="24"/>
              </w:rPr>
              <w:t>začetka izvajanja Razširjenega programa</w:t>
            </w:r>
            <w:r w:rsidR="00952FE5" w:rsidRPr="004B75B8">
              <w:rPr>
                <w:rFonts w:ascii="Calibri" w:hAnsi="Calibri" w:cs="Calibri"/>
                <w:sz w:val="24"/>
                <w:szCs w:val="24"/>
              </w:rPr>
              <w:t xml:space="preserve"> do 1</w:t>
            </w:r>
            <w:r w:rsidR="00D40F77" w:rsidRPr="004B75B8">
              <w:rPr>
                <w:rFonts w:ascii="Calibri" w:hAnsi="Calibri" w:cs="Calibri"/>
                <w:sz w:val="24"/>
                <w:szCs w:val="24"/>
              </w:rPr>
              <w:t>5</w:t>
            </w:r>
            <w:r w:rsidR="00952FE5" w:rsidRPr="004B75B8">
              <w:rPr>
                <w:rFonts w:ascii="Calibri" w:hAnsi="Calibri" w:cs="Calibri"/>
                <w:sz w:val="24"/>
                <w:szCs w:val="24"/>
              </w:rPr>
              <w:t>.</w:t>
            </w:r>
            <w:r w:rsidR="00D40F77" w:rsidRPr="004B75B8">
              <w:rPr>
                <w:rFonts w:ascii="Calibri" w:hAnsi="Calibri" w:cs="Calibri"/>
                <w:sz w:val="24"/>
                <w:szCs w:val="24"/>
              </w:rPr>
              <w:t>3</w:t>
            </w:r>
            <w:r w:rsidR="00952FE5" w:rsidRPr="004B75B8">
              <w:rPr>
                <w:rFonts w:ascii="Calibri" w:hAnsi="Calibri" w:cs="Calibri"/>
                <w:sz w:val="24"/>
                <w:szCs w:val="24"/>
              </w:rPr>
              <w:t>0 ure</w:t>
            </w:r>
            <w:r w:rsidRPr="004B75B8">
              <w:rPr>
                <w:rFonts w:ascii="Calibri" w:hAnsi="Calibri" w:cs="Calibri"/>
                <w:sz w:val="24"/>
                <w:szCs w:val="24"/>
              </w:rPr>
              <w:t>. Odklene ga</w:t>
            </w:r>
            <w:r w:rsidR="00585911" w:rsidRPr="004B75B8">
              <w:rPr>
                <w:rFonts w:ascii="Calibri" w:hAnsi="Calibri" w:cs="Calibri"/>
                <w:sz w:val="24"/>
                <w:szCs w:val="24"/>
              </w:rPr>
              <w:t xml:space="preserve"> hišnik</w:t>
            </w:r>
            <w:r w:rsidRPr="004B75B8">
              <w:rPr>
                <w:rFonts w:ascii="Calibri" w:hAnsi="Calibri" w:cs="Calibri"/>
                <w:sz w:val="24"/>
                <w:szCs w:val="24"/>
              </w:rPr>
              <w:t>, zaklene pa</w:t>
            </w:r>
            <w:r w:rsidR="00585911" w:rsidRPr="004B75B8">
              <w:rPr>
                <w:rFonts w:ascii="Calibri" w:hAnsi="Calibri" w:cs="Calibri"/>
                <w:sz w:val="24"/>
                <w:szCs w:val="24"/>
              </w:rPr>
              <w:t xml:space="preserve"> čistilka</w:t>
            </w:r>
            <w:r w:rsidRPr="004B75B8">
              <w:rPr>
                <w:rFonts w:ascii="Calibri" w:hAnsi="Calibri" w:cs="Calibri"/>
                <w:sz w:val="24"/>
                <w:szCs w:val="24"/>
              </w:rPr>
              <w:t>.</w:t>
            </w:r>
            <w:r w:rsidR="00C51923" w:rsidRPr="004B75B8">
              <w:rPr>
                <w:rFonts w:ascii="Calibri" w:hAnsi="Calibri" w:cs="Calibri"/>
                <w:sz w:val="24"/>
                <w:szCs w:val="24"/>
              </w:rPr>
              <w:t xml:space="preserve"> Na glavnem vhodu šole je zvonec za nujne zadeve.</w:t>
            </w:r>
          </w:p>
          <w:p w14:paraId="28CC1EA2" w14:textId="616DCCEE" w:rsidR="00A03D78" w:rsidRPr="004B75B8" w:rsidRDefault="00A03D78" w:rsidP="00A03D7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75B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Zunanji vhod v telovadnico </w:t>
            </w:r>
            <w:r w:rsidR="0006660F" w:rsidRPr="004B75B8">
              <w:rPr>
                <w:rFonts w:ascii="Calibri" w:hAnsi="Calibri" w:cs="Calibri"/>
                <w:sz w:val="24"/>
                <w:szCs w:val="24"/>
              </w:rPr>
              <w:t xml:space="preserve">je namenjen </w:t>
            </w:r>
            <w:r w:rsidR="006F3E03" w:rsidRPr="004B75B8">
              <w:rPr>
                <w:rFonts w:ascii="Calibri" w:hAnsi="Calibri" w:cs="Calibri"/>
                <w:sz w:val="24"/>
                <w:szCs w:val="24"/>
              </w:rPr>
              <w:t xml:space="preserve">učencem od 1. do 9. razreda le v primeru, da prehajajo v času vzgojno-izobraževalnega dela v spremstvu učitelja. </w:t>
            </w:r>
            <w:r w:rsidR="00AA5E01" w:rsidRPr="004B75B8">
              <w:rPr>
                <w:rFonts w:ascii="Calibri" w:hAnsi="Calibri" w:cs="Calibri"/>
                <w:sz w:val="24"/>
                <w:szCs w:val="24"/>
              </w:rPr>
              <w:t>Skozi njega lahko vstopajo</w:t>
            </w:r>
            <w:r w:rsidR="00405C40" w:rsidRPr="004B75B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01B0A" w:rsidRPr="004B75B8">
              <w:rPr>
                <w:rFonts w:ascii="Calibri" w:hAnsi="Calibri" w:cs="Calibri"/>
                <w:sz w:val="24"/>
                <w:szCs w:val="24"/>
              </w:rPr>
              <w:t xml:space="preserve">v popoldanskem času, po koncu vzgojno-izobraževalnega procesa, </w:t>
            </w:r>
            <w:r w:rsidR="00405C40" w:rsidRPr="004B75B8">
              <w:rPr>
                <w:rFonts w:ascii="Calibri" w:hAnsi="Calibri" w:cs="Calibri"/>
                <w:sz w:val="24"/>
                <w:szCs w:val="24"/>
              </w:rPr>
              <w:t xml:space="preserve">vsi </w:t>
            </w:r>
            <w:r w:rsidR="00C709F9" w:rsidRPr="004B75B8">
              <w:rPr>
                <w:rFonts w:ascii="Calibri" w:hAnsi="Calibri" w:cs="Calibri"/>
                <w:sz w:val="24"/>
                <w:szCs w:val="24"/>
              </w:rPr>
              <w:t>obiskovalci ter</w:t>
            </w:r>
            <w:r w:rsidR="00AA5E01" w:rsidRPr="004B75B8">
              <w:rPr>
                <w:rFonts w:ascii="Calibri" w:hAnsi="Calibri" w:cs="Calibri"/>
                <w:sz w:val="24"/>
                <w:szCs w:val="24"/>
              </w:rPr>
              <w:t xml:space="preserve"> izvajalci drugih vzgojno-izobraževalnih dejavnosti na podlagi </w:t>
            </w:r>
            <w:r w:rsidR="00C709F9" w:rsidRPr="004B75B8">
              <w:rPr>
                <w:rFonts w:ascii="Calibri" w:hAnsi="Calibri" w:cs="Calibri"/>
                <w:sz w:val="24"/>
                <w:szCs w:val="24"/>
              </w:rPr>
              <w:t xml:space="preserve">sklenjenih </w:t>
            </w:r>
            <w:r w:rsidR="00AA5E01" w:rsidRPr="004B75B8">
              <w:rPr>
                <w:rFonts w:ascii="Calibri" w:hAnsi="Calibri" w:cs="Calibri"/>
                <w:sz w:val="24"/>
                <w:szCs w:val="24"/>
              </w:rPr>
              <w:t>pogodb</w:t>
            </w:r>
            <w:r w:rsidR="00EF6164" w:rsidRPr="004B75B8">
              <w:rPr>
                <w:rFonts w:ascii="Calibri" w:hAnsi="Calibri" w:cs="Calibri"/>
                <w:sz w:val="24"/>
                <w:szCs w:val="24"/>
              </w:rPr>
              <w:t>; izvajalci dejavnosti</w:t>
            </w:r>
            <w:r w:rsidR="008147F7" w:rsidRPr="004B75B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F6164" w:rsidRPr="004B75B8">
              <w:rPr>
                <w:rFonts w:ascii="Calibri" w:hAnsi="Calibri" w:cs="Calibri"/>
                <w:sz w:val="24"/>
                <w:szCs w:val="24"/>
              </w:rPr>
              <w:t>ter uporabniki tržne dejavnosti</w:t>
            </w:r>
            <w:r w:rsidR="00D01B0A" w:rsidRPr="004B75B8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11726F2A" w14:textId="1B3CB5C0" w:rsidR="00A03D78" w:rsidRPr="004B75B8" w:rsidRDefault="00A03D78" w:rsidP="00A03D7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75B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Vhod </w:t>
            </w:r>
            <w:r w:rsidR="00A67AA7" w:rsidRPr="004B75B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 šolo iz strani parkirišča </w:t>
            </w:r>
            <w:r w:rsidR="00A67AA7" w:rsidRPr="004B75B8">
              <w:rPr>
                <w:rFonts w:ascii="Calibri" w:hAnsi="Calibri" w:cs="Calibri"/>
                <w:sz w:val="24"/>
                <w:szCs w:val="24"/>
              </w:rPr>
              <w:t>je namenjen samo zaposlenim</w:t>
            </w:r>
            <w:r w:rsidR="00F557D9" w:rsidRPr="004B75B8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6E1F692F" w14:textId="7456F3B1" w:rsidR="00A03D78" w:rsidRPr="004B75B8" w:rsidRDefault="00A03D78" w:rsidP="00A03D7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75B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Vhod v prostore kuhinje </w:t>
            </w:r>
            <w:r w:rsidR="00FD5351" w:rsidRPr="004B75B8">
              <w:rPr>
                <w:rFonts w:ascii="Calibri" w:hAnsi="Calibri" w:cs="Calibri"/>
                <w:sz w:val="24"/>
                <w:szCs w:val="24"/>
              </w:rPr>
              <w:t xml:space="preserve">lahko uporabljajo </w:t>
            </w:r>
            <w:r w:rsidR="006339A5" w:rsidRPr="004B75B8">
              <w:rPr>
                <w:rFonts w:ascii="Calibri" w:hAnsi="Calibri" w:cs="Calibri"/>
                <w:sz w:val="24"/>
                <w:szCs w:val="24"/>
              </w:rPr>
              <w:t xml:space="preserve">samo zaposleni v kuhinji in dobavitelji živil. </w:t>
            </w:r>
          </w:p>
          <w:p w14:paraId="2BA497E5" w14:textId="7B14747C" w:rsidR="00D473DB" w:rsidRPr="004B75B8" w:rsidRDefault="00D473DB" w:rsidP="00A03D7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75B8">
              <w:rPr>
                <w:rFonts w:ascii="Calibri" w:hAnsi="Calibri" w:cs="Calibri"/>
                <w:b/>
                <w:bCs/>
                <w:sz w:val="24"/>
                <w:szCs w:val="24"/>
              </w:rPr>
              <w:t>Druga evakuacijska vrata</w:t>
            </w:r>
            <w:r w:rsidRPr="004B75B8">
              <w:rPr>
                <w:rFonts w:ascii="Calibri" w:hAnsi="Calibri" w:cs="Calibri"/>
                <w:sz w:val="24"/>
                <w:szCs w:val="24"/>
              </w:rPr>
              <w:t xml:space="preserve"> se lahko uporabljajo</w:t>
            </w:r>
            <w:r w:rsidR="00591186" w:rsidRPr="004B75B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B75B8">
              <w:rPr>
                <w:rFonts w:ascii="Calibri" w:hAnsi="Calibri" w:cs="Calibri"/>
                <w:sz w:val="24"/>
                <w:szCs w:val="24"/>
              </w:rPr>
              <w:t xml:space="preserve">samo v namene </w:t>
            </w:r>
            <w:r w:rsidR="004B75B8">
              <w:rPr>
                <w:rFonts w:ascii="Calibri" w:hAnsi="Calibri" w:cs="Calibri"/>
                <w:sz w:val="24"/>
                <w:szCs w:val="24"/>
              </w:rPr>
              <w:t>evakuacije/</w:t>
            </w:r>
            <w:r w:rsidR="00591186" w:rsidRPr="004B75B8">
              <w:rPr>
                <w:rFonts w:ascii="Calibri" w:hAnsi="Calibri" w:cs="Calibri"/>
                <w:sz w:val="24"/>
                <w:szCs w:val="24"/>
              </w:rPr>
              <w:t>varnosti.</w:t>
            </w:r>
          </w:p>
          <w:p w14:paraId="67D4C5F2" w14:textId="77777777" w:rsidR="00C24042" w:rsidRPr="001571B7" w:rsidRDefault="00C24042" w:rsidP="00A03D78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F025A70" w14:textId="30E3C62B" w:rsidR="00C24042" w:rsidRPr="001571B7" w:rsidRDefault="00C24042" w:rsidP="00A03D7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Vstop v šolske prostore z rolerji, </w:t>
            </w:r>
            <w:r w:rsidR="007F7E95" w:rsidRPr="001571B7">
              <w:rPr>
                <w:rFonts w:ascii="Calibri" w:hAnsi="Calibri" w:cs="Calibri"/>
                <w:sz w:val="24"/>
                <w:szCs w:val="24"/>
              </w:rPr>
              <w:t xml:space="preserve">rolkami,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skiroji</w:t>
            </w:r>
            <w:r w:rsidR="008147F7" w:rsidRPr="001571B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D06BC1" w:rsidRPr="001571B7">
              <w:rPr>
                <w:rFonts w:ascii="Calibri" w:hAnsi="Calibri" w:cs="Calibri"/>
                <w:sz w:val="24"/>
                <w:szCs w:val="24"/>
              </w:rPr>
              <w:t>električnimi skiroji</w:t>
            </w:r>
            <w:r w:rsidR="008147F7" w:rsidRPr="001571B7">
              <w:rPr>
                <w:rFonts w:ascii="Calibri" w:hAnsi="Calibri" w:cs="Calibri"/>
                <w:sz w:val="24"/>
                <w:szCs w:val="24"/>
              </w:rPr>
              <w:t xml:space="preserve"> ali drugimi sredstvi</w:t>
            </w:r>
            <w:r w:rsidR="00D06BC1" w:rsidRPr="001571B7">
              <w:rPr>
                <w:rFonts w:ascii="Calibri" w:hAnsi="Calibri" w:cs="Calibri"/>
                <w:sz w:val="24"/>
                <w:szCs w:val="24"/>
              </w:rPr>
              <w:t xml:space="preserve"> je prepovedan. </w:t>
            </w:r>
          </w:p>
          <w:p w14:paraId="2764C701" w14:textId="77777777" w:rsidR="00D43AAA" w:rsidRPr="001571B7" w:rsidRDefault="00D43AAA" w:rsidP="00A03D78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C71A79C" w14:textId="63240B86" w:rsidR="00D43AAA" w:rsidRPr="001571B7" w:rsidRDefault="00D43AAA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10" w:name="_Toc182481863"/>
            <w:r w:rsidRPr="001571B7">
              <w:rPr>
                <w:rFonts w:ascii="Calibri" w:hAnsi="Calibri" w:cs="Calibri"/>
                <w:szCs w:val="24"/>
              </w:rPr>
              <w:t>4.3 Prihodi in odhodi</w:t>
            </w:r>
            <w:bookmarkEnd w:id="10"/>
          </w:p>
          <w:p w14:paraId="5C985B8A" w14:textId="5C124997" w:rsidR="00D43AAA" w:rsidRPr="001571B7" w:rsidRDefault="00204F84" w:rsidP="00D43AAA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Učenci v šolo prihajajo peš, s kolesom</w:t>
            </w:r>
            <w:r w:rsidR="009B6ABC" w:rsidRPr="001571B7">
              <w:rPr>
                <w:rFonts w:ascii="Calibri" w:hAnsi="Calibri" w:cs="Calibri"/>
                <w:sz w:val="24"/>
                <w:szCs w:val="24"/>
              </w:rPr>
              <w:t xml:space="preserve"> ali z osebnim prevozom staršev. </w:t>
            </w:r>
            <w:r w:rsidR="008147F7" w:rsidRPr="001571B7">
              <w:rPr>
                <w:rFonts w:ascii="Calibri" w:hAnsi="Calibri" w:cs="Calibri"/>
                <w:sz w:val="24"/>
                <w:szCs w:val="24"/>
              </w:rPr>
              <w:t xml:space="preserve"> Dovoljeno prevozno sredstvo ustrezno pospravi v kolesarnici in poskrbi za varnost. </w:t>
            </w:r>
          </w:p>
          <w:p w14:paraId="594E850E" w14:textId="251E7FE0" w:rsidR="0079321B" w:rsidRPr="001571B7" w:rsidRDefault="0079321B" w:rsidP="00D43AAA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Uporabljajo varne poti v šolo.</w:t>
            </w:r>
          </w:p>
          <w:p w14:paraId="43CB9C3A" w14:textId="0AC25A05" w:rsidR="0079321B" w:rsidRPr="001571B7" w:rsidRDefault="0079321B" w:rsidP="00D43AAA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Starši </w:t>
            </w:r>
            <w:r w:rsidR="00996539" w:rsidRPr="001571B7">
              <w:rPr>
                <w:rFonts w:ascii="Calibri" w:hAnsi="Calibri" w:cs="Calibri"/>
                <w:sz w:val="24"/>
                <w:szCs w:val="24"/>
              </w:rPr>
              <w:t xml:space="preserve">in drugi obiskovalci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uporabljajo parkirišča v bližini šole</w:t>
            </w:r>
            <w:r w:rsidR="00996539" w:rsidRPr="001571B7">
              <w:rPr>
                <w:rFonts w:ascii="Calibri" w:hAnsi="Calibri" w:cs="Calibri"/>
                <w:sz w:val="24"/>
                <w:szCs w:val="24"/>
              </w:rPr>
              <w:t xml:space="preserve"> tako, da je zagotovljena varnost učencev</w:t>
            </w:r>
            <w:r w:rsidR="008A7EB8" w:rsidRPr="001571B7">
              <w:rPr>
                <w:rFonts w:ascii="Calibri" w:hAnsi="Calibri" w:cs="Calibri"/>
                <w:sz w:val="24"/>
                <w:szCs w:val="24"/>
              </w:rPr>
              <w:t xml:space="preserve">. Pri dovozih, odvozih so še posebej previdni na </w:t>
            </w:r>
            <w:r w:rsidR="007E2C54" w:rsidRPr="001571B7">
              <w:rPr>
                <w:rFonts w:ascii="Calibri" w:hAnsi="Calibri" w:cs="Calibri"/>
                <w:sz w:val="24"/>
                <w:szCs w:val="24"/>
              </w:rPr>
              <w:t>dogajanje v okolici.</w:t>
            </w:r>
          </w:p>
          <w:p w14:paraId="3F79F259" w14:textId="77777777" w:rsidR="00613462" w:rsidRPr="001571B7" w:rsidRDefault="00613462" w:rsidP="001C0D30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C773795" w14:textId="29A9CAFB" w:rsidR="008E1E5D" w:rsidRPr="001571B7" w:rsidRDefault="008E1E5D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11" w:name="_Toc182481864"/>
            <w:r w:rsidRPr="001571B7">
              <w:rPr>
                <w:rFonts w:ascii="Calibri" w:hAnsi="Calibri" w:cs="Calibri"/>
                <w:sz w:val="24"/>
              </w:rPr>
              <w:lastRenderedPageBreak/>
              <w:t>5. Organizacija nadzora</w:t>
            </w:r>
            <w:bookmarkEnd w:id="11"/>
          </w:p>
          <w:p w14:paraId="31CC2B80" w14:textId="77777777" w:rsidR="002B055A" w:rsidRPr="001571B7" w:rsidRDefault="002B055A" w:rsidP="001C0D3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02547A93" w14:textId="70576115" w:rsidR="006D2EB6" w:rsidRPr="001571B7" w:rsidRDefault="002B055A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12" w:name="_Toc182481865"/>
            <w:r w:rsidRPr="001571B7">
              <w:rPr>
                <w:rFonts w:ascii="Calibri" w:hAnsi="Calibri" w:cs="Calibri"/>
                <w:szCs w:val="24"/>
              </w:rPr>
              <w:t>5.1</w:t>
            </w:r>
            <w:r w:rsidR="006D2EB6" w:rsidRPr="001571B7">
              <w:rPr>
                <w:rFonts w:ascii="Calibri" w:hAnsi="Calibri" w:cs="Calibri"/>
                <w:szCs w:val="24"/>
              </w:rPr>
              <w:t xml:space="preserve"> Nadzor v šolskih prostorih v času pouka in drugih dejavnosti, ki jih organizira šola</w:t>
            </w:r>
            <w:bookmarkEnd w:id="12"/>
          </w:p>
          <w:p w14:paraId="7DEF02E9" w14:textId="77777777" w:rsidR="008D4DA5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Nadzor v šolskih prostorih in pri drugih dejavnostih šole opravljajo vsi delavci šole v skladu s svojimi pristojnostmi v času vzgojno-izobraževalnega dela oziroma po razporedu dežurstev učiteljev. </w:t>
            </w:r>
          </w:p>
          <w:p w14:paraId="554F969D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Nadzor na zunanjih površinah šole opravljajo hišnik in strokovni delavci v času opravljanja vzgojno-izobraževalne dejavnosti.</w:t>
            </w:r>
          </w:p>
          <w:p w14:paraId="6951DA14" w14:textId="757BFB1A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Koordinatorji in izvajalci dni dejavnosti (športnih, kulturnih, naravoslovnih in tehniških dni, ekskurzij, šol v naravi, tekmovanj in drugih oblik vzgojno-izobraževalnega dela) so dolžni upoštevati pravila varstva pri delu, poskrbeti za varnost 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učencev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predložiti pripravo</w:t>
            </w:r>
            <w:r w:rsidR="00FC521E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varnostnim načrtom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 poimenski seznam učencev s spremljevalci najmanj pet delovnih dni pred izvedbo posamezne dejavnosti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v spletno zbornico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Vsako spremembo so koordinatorji in izvajalci programov dolžni predhodno 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sporočiti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strokovnim delavcem preko eAsistenta.</w:t>
            </w:r>
          </w:p>
          <w:p w14:paraId="6C16933E" w14:textId="77777777" w:rsidR="002B055A" w:rsidRPr="001571B7" w:rsidRDefault="002B055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4281154" w14:textId="7CE4F25F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 vseh področjih, kjer se vzgojno-izobraževalno in drugo delo organizira ali vodi pod naslovom šole</w:t>
            </w:r>
            <w:r w:rsidR="00592481" w:rsidRPr="001571B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veljajo Pravila šolskega reda šole</w:t>
            </w:r>
            <w:r w:rsidR="003C0BDF" w:rsidRPr="001571B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. Tudi za druge obiskovalce šole</w:t>
            </w:r>
            <w:r w:rsidRPr="001571B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strogo prepovedano:</w:t>
            </w:r>
          </w:p>
          <w:p w14:paraId="102D71C0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gibanje nezaposlenih, razen tistih, ki so  v poslovnem odnosu s šolo oz. imajo dovoljenje   vodstva šole;</w:t>
            </w:r>
          </w:p>
          <w:p w14:paraId="13D6EF01" w14:textId="4A61D18F" w:rsidR="008147F7" w:rsidRPr="001571B7" w:rsidRDefault="006D2EB6" w:rsidP="008147F7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kajenje in uživanje</w:t>
            </w:r>
            <w:r w:rsidR="00FF6F5E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ter posredovanje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drog ter drugih prepovedanih substanc;</w:t>
            </w:r>
          </w:p>
          <w:p w14:paraId="30A18BF5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prinašanje in uporaba alkoholnih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/energijskih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pijač, cigaret, drog in drugih prepovedanih substanc;</w:t>
            </w:r>
          </w:p>
          <w:p w14:paraId="4083105E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prodajanje </w:t>
            </w:r>
            <w:r w:rsidR="00121828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artiklov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učencem šole brez dovoljenja vodstva šole; </w:t>
            </w:r>
          </w:p>
          <w:p w14:paraId="7F17C23B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delitev propagandnega gradiva brez dovoljenja vodstva šole;</w:t>
            </w:r>
          </w:p>
          <w:p w14:paraId="4D835AB4" w14:textId="53720F3B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vodenje domačih</w:t>
            </w:r>
            <w:r w:rsidR="00B73C6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ali dr</w:t>
            </w:r>
            <w:r w:rsidR="008147F7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</w:t>
            </w:r>
            <w:r w:rsidR="00B73C6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</w:t>
            </w:r>
            <w:r w:rsidR="008147F7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</w:t>
            </w:r>
            <w:r w:rsidR="00B73C6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živali, razen za vzgojno-izobraževalne namene; </w:t>
            </w:r>
          </w:p>
          <w:p w14:paraId="433B7C3D" w14:textId="7E6AF736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prinašanje</w:t>
            </w:r>
            <w:r w:rsidR="008147F7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uporaba </w:t>
            </w:r>
            <w:r w:rsidR="008147F7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 </w:t>
            </w:r>
            <w:r w:rsidR="008147F7" w:rsidRPr="001571B7">
              <w:rPr>
                <w:rFonts w:ascii="Calibri" w:hAnsi="Calibri" w:cs="Calibri"/>
                <w:sz w:val="24"/>
                <w:szCs w:val="24"/>
              </w:rPr>
              <w:t xml:space="preserve">posredovanje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pirotehničnih sredstev;</w:t>
            </w:r>
          </w:p>
          <w:p w14:paraId="5C1A09A0" w14:textId="1C4E5633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prinašanje</w:t>
            </w:r>
            <w:r w:rsidR="00695CBF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uporaba </w:t>
            </w:r>
            <w:r w:rsidR="00695CBF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 </w:t>
            </w:r>
            <w:r w:rsidR="00695CBF" w:rsidRPr="001571B7">
              <w:rPr>
                <w:rFonts w:ascii="Calibri" w:hAnsi="Calibri" w:cs="Calibri"/>
                <w:sz w:val="24"/>
                <w:szCs w:val="24"/>
              </w:rPr>
              <w:t>posredovanje</w:t>
            </w:r>
            <w:r w:rsidR="00695CBF" w:rsidRPr="001571B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ostrih predmetov, ki jih ne predvideva učni načrt za posamezen predmet, npr. igel, nožev itd.;</w:t>
            </w:r>
          </w:p>
          <w:p w14:paraId="6DF01451" w14:textId="3CAD346D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uporaba mobi</w:t>
            </w:r>
            <w:r w:rsidR="004434D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lnih telefonov in drugih </w:t>
            </w:r>
            <w:r w:rsidR="00EF676B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elektronskih naprav </w:t>
            </w:r>
            <w:r w:rsidR="00F33B4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 namene snemanja, slikanja, </w:t>
            </w:r>
            <w:r w:rsidR="00255F33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objav na družbenih omrežjih (učencev, šolskega osebja, staršev itd.</w:t>
            </w:r>
            <w:r w:rsidR="00E965BA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brez njihovega predhodnega soglasja)</w:t>
            </w:r>
          </w:p>
          <w:p w14:paraId="2E48556C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neupoštevanje vsebine hišnega reda.</w:t>
            </w:r>
          </w:p>
          <w:p w14:paraId="615E0110" w14:textId="77777777" w:rsidR="00CF0D64" w:rsidRPr="001571B7" w:rsidRDefault="00CF0D64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801DC97" w14:textId="4000A05B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V primeru suma, da </w:t>
            </w:r>
            <w:r w:rsidR="006A65B2" w:rsidRPr="001571B7">
              <w:rPr>
                <w:rFonts w:ascii="Calibri" w:hAnsi="Calibri" w:cs="Calibri"/>
                <w:sz w:val="24"/>
                <w:szCs w:val="24"/>
              </w:rPr>
              <w:t>kdorkoli poseduje stvari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, ki so prepovedane ali bi lahko kakorkoli ogrozil njegovo varnost ali varnost drugega, </w:t>
            </w:r>
            <w:r w:rsidR="00F339B7" w:rsidRPr="001571B7">
              <w:rPr>
                <w:rFonts w:ascii="Calibri" w:hAnsi="Calibri" w:cs="Calibri"/>
                <w:sz w:val="24"/>
                <w:szCs w:val="24"/>
              </w:rPr>
              <w:t>po najboljših močeh zavarujemo prostor in ljudi</w:t>
            </w:r>
            <w:r w:rsidR="00902B98" w:rsidRPr="001571B7">
              <w:rPr>
                <w:rFonts w:ascii="Calibri" w:hAnsi="Calibri" w:cs="Calibri"/>
                <w:sz w:val="24"/>
                <w:szCs w:val="24"/>
              </w:rPr>
              <w:t xml:space="preserve"> ter </w:t>
            </w:r>
            <w:r w:rsidR="00A770D0" w:rsidRPr="001571B7">
              <w:rPr>
                <w:rFonts w:ascii="Calibri" w:hAnsi="Calibri" w:cs="Calibri"/>
                <w:sz w:val="24"/>
                <w:szCs w:val="24"/>
              </w:rPr>
              <w:t>obvestimo policijo na 113.</w:t>
            </w:r>
          </w:p>
          <w:p w14:paraId="6A7843DA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AE64D41" w14:textId="77777777" w:rsidR="00CD3F32" w:rsidRPr="001571B7" w:rsidRDefault="00CD3F32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3614FC21" w14:textId="77777777" w:rsidR="00CD3F32" w:rsidRPr="001571B7" w:rsidRDefault="00CD3F32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22CFE879" w14:textId="52B3DBA8" w:rsidR="006D2EB6" w:rsidRPr="001571B7" w:rsidRDefault="002B055A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13" w:name="_Toc182481866"/>
            <w:r w:rsidRPr="001571B7">
              <w:rPr>
                <w:rFonts w:ascii="Calibri" w:hAnsi="Calibri" w:cs="Calibri"/>
                <w:szCs w:val="24"/>
              </w:rPr>
              <w:lastRenderedPageBreak/>
              <w:t>5.2</w:t>
            </w:r>
            <w:r w:rsidR="006D2EB6" w:rsidRPr="001571B7">
              <w:rPr>
                <w:rFonts w:ascii="Calibri" w:hAnsi="Calibri" w:cs="Calibri"/>
                <w:szCs w:val="24"/>
              </w:rPr>
              <w:t xml:space="preserve"> Varovanje in nadzor vstopanja v šolo in druge prostore</w:t>
            </w:r>
            <w:bookmarkEnd w:id="13"/>
          </w:p>
          <w:p w14:paraId="653AC2C2" w14:textId="77777777" w:rsidR="00695CBF" w:rsidRPr="001571B7" w:rsidRDefault="00695CBF" w:rsidP="00695CBF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Glavni vhod v šolo, vhod za zaposlene, vhod v kuhinjo in vhod v telovadnico odklepa hišnik, zaklepajo pa čistilke. Učilnice odklepajo in zaklepajo učitelji. Pisarne in kabinete zaklepajo in odklepajo nosilci prostorov.</w:t>
            </w:r>
          </w:p>
          <w:p w14:paraId="06BE72C7" w14:textId="77777777" w:rsidR="00695CBF" w:rsidRPr="001571B7" w:rsidRDefault="00695CBF" w:rsidP="001C0D30">
            <w:pPr>
              <w:spacing w:after="50"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D16417A" w14:textId="2EF9D0AE" w:rsidR="006D2EB6" w:rsidRPr="001571B7" w:rsidRDefault="006D2EB6" w:rsidP="001C0D30">
            <w:pPr>
              <w:spacing w:after="5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Vstop</w:t>
            </w:r>
            <w:r w:rsidR="009420BF" w:rsidRPr="001571B7">
              <w:rPr>
                <w:rFonts w:ascii="Calibri" w:hAnsi="Calibri" w:cs="Calibri"/>
                <w:sz w:val="24"/>
                <w:szCs w:val="24"/>
              </w:rPr>
              <w:t xml:space="preserve"> v šolo nadzoruje </w:t>
            </w:r>
            <w:r w:rsidR="00A168F3" w:rsidRPr="001571B7">
              <w:rPr>
                <w:rFonts w:ascii="Calibri" w:hAnsi="Calibri" w:cs="Calibri"/>
                <w:sz w:val="24"/>
                <w:szCs w:val="24"/>
              </w:rPr>
              <w:t>informator</w:t>
            </w:r>
            <w:r w:rsidR="00164F74" w:rsidRPr="001571B7">
              <w:rPr>
                <w:rFonts w:ascii="Calibri" w:hAnsi="Calibri" w:cs="Calibri"/>
                <w:sz w:val="24"/>
                <w:szCs w:val="24"/>
              </w:rPr>
              <w:t>/delavec preko javnih del</w:t>
            </w:r>
            <w:r w:rsidR="00076577" w:rsidRPr="001571B7">
              <w:rPr>
                <w:rFonts w:ascii="Calibri" w:hAnsi="Calibri" w:cs="Calibri"/>
                <w:sz w:val="24"/>
                <w:szCs w:val="24"/>
              </w:rPr>
              <w:t xml:space="preserve"> ali drug delavec šole </w:t>
            </w:r>
            <w:r w:rsidR="00164F74" w:rsidRPr="001571B7">
              <w:rPr>
                <w:rFonts w:ascii="Calibri" w:hAnsi="Calibri" w:cs="Calibri"/>
                <w:sz w:val="24"/>
                <w:szCs w:val="24"/>
              </w:rPr>
              <w:t>pooblaščen za ta dela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695CBF" w:rsidRPr="001571B7">
              <w:rPr>
                <w:rFonts w:ascii="Calibri" w:hAnsi="Calibri" w:cs="Calibri"/>
                <w:sz w:val="24"/>
                <w:szCs w:val="24"/>
              </w:rPr>
              <w:t xml:space="preserve">Prost pretok ljudi v šoli in </w:t>
            </w:r>
            <w:r w:rsidR="002C4F06" w:rsidRPr="001571B7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695CBF" w:rsidRPr="001571B7">
              <w:rPr>
                <w:rFonts w:ascii="Calibri" w:hAnsi="Calibri" w:cs="Calibri"/>
                <w:sz w:val="24"/>
                <w:szCs w:val="24"/>
              </w:rPr>
              <w:t xml:space="preserve">drugih </w:t>
            </w:r>
            <w:r w:rsidR="002C4F06" w:rsidRPr="001571B7">
              <w:rPr>
                <w:rFonts w:ascii="Calibri" w:hAnsi="Calibri" w:cs="Calibri"/>
                <w:sz w:val="24"/>
                <w:szCs w:val="24"/>
              </w:rPr>
              <w:t xml:space="preserve">območjih šolskega prostora in delovanja vzgojno-izobraževalnega dela ni dovoljen. </w:t>
            </w:r>
            <w:r w:rsidR="00695CBF" w:rsidRPr="001571B7">
              <w:rPr>
                <w:rFonts w:ascii="Calibri" w:hAnsi="Calibri" w:cs="Calibri"/>
                <w:sz w:val="24"/>
                <w:szCs w:val="24"/>
              </w:rPr>
              <w:t xml:space="preserve">Obiskovalec je dolžan počakati pred vhodom v šolo na usmeritev šolskega delavca. Brez dovoljenja v šolo ne vstopa.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O vstopu in izstopu se vodi evidenca. Obiskovalec se je dolžan identificirati z osebnim dokumentom in navesti name</w:t>
            </w:r>
            <w:r w:rsidR="009420BF" w:rsidRPr="001571B7">
              <w:rPr>
                <w:rFonts w:ascii="Calibri" w:hAnsi="Calibri" w:cs="Calibri"/>
                <w:sz w:val="24"/>
                <w:szCs w:val="24"/>
              </w:rPr>
              <w:t>n vstopa v šolo.</w:t>
            </w:r>
            <w:r w:rsidR="00076577" w:rsidRPr="001571B7">
              <w:rPr>
                <w:rFonts w:ascii="Calibri" w:hAnsi="Calibri" w:cs="Calibri"/>
                <w:sz w:val="24"/>
                <w:szCs w:val="24"/>
              </w:rPr>
              <w:t xml:space="preserve"> Obiskovalci upoštevajo navodila NIJZ in se ravnajo tako, kot določa zakon</w:t>
            </w:r>
            <w:r w:rsidR="00164F74" w:rsidRPr="001571B7">
              <w:rPr>
                <w:rFonts w:ascii="Calibri" w:hAnsi="Calibri" w:cs="Calibri"/>
                <w:sz w:val="24"/>
                <w:szCs w:val="24"/>
              </w:rPr>
              <w:t xml:space="preserve"> in okrožnice M</w:t>
            </w:r>
            <w:r w:rsidR="00314746" w:rsidRPr="001571B7">
              <w:rPr>
                <w:rFonts w:ascii="Calibri" w:hAnsi="Calibri" w:cs="Calibri"/>
                <w:sz w:val="24"/>
                <w:szCs w:val="24"/>
              </w:rPr>
              <w:t>inistrstva za vzgojo in izobraževanje</w:t>
            </w:r>
            <w:r w:rsidR="00076577" w:rsidRPr="001571B7">
              <w:rPr>
                <w:rFonts w:ascii="Calibri" w:hAnsi="Calibri" w:cs="Calibri"/>
                <w:sz w:val="24"/>
                <w:szCs w:val="24"/>
              </w:rPr>
              <w:t>.</w:t>
            </w:r>
            <w:r w:rsidR="009420BF"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168F3" w:rsidRPr="001571B7">
              <w:rPr>
                <w:rFonts w:ascii="Calibri" w:hAnsi="Calibri" w:cs="Calibri"/>
                <w:sz w:val="24"/>
                <w:szCs w:val="24"/>
              </w:rPr>
              <w:t>Informator</w:t>
            </w:r>
            <w:r w:rsidR="009420BF"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76577" w:rsidRPr="001571B7">
              <w:rPr>
                <w:rFonts w:ascii="Calibri" w:hAnsi="Calibri" w:cs="Calibri"/>
                <w:sz w:val="24"/>
                <w:szCs w:val="24"/>
              </w:rPr>
              <w:t xml:space="preserve">ali drug delavec šole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ga nato usmeri do uradnih prostorov. </w:t>
            </w:r>
          </w:p>
          <w:p w14:paraId="65B839CD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78E63DB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Vstop v zbornico je dovoljen le zaposlenim delavcem šole in članom organov šole.</w:t>
            </w:r>
          </w:p>
          <w:p w14:paraId="5C99C876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V popoldanskem času, po končanih dejavnostih v šoli, ponoči, ob koncu tedna, med prazniki in šolskimi počitnicami je objekt šole zaklenjen. </w:t>
            </w:r>
          </w:p>
          <w:p w14:paraId="12AC3308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V popoldanskem času je možen vstop v šolo, če gre za redne ali vnaprej napovedane dejavnosti. Takrat je za nadzor zadolžen vodja dejavnosti ali drug pooblaščeni delavec šole. </w:t>
            </w:r>
          </w:p>
          <w:p w14:paraId="732E7D6A" w14:textId="1A4E71EF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Odpiranje oken in senčil opravlja učitelj. Vsakršno samovoljno odpiranje oken in nagibanje čez le-te je strogo prepovedano.</w:t>
            </w:r>
          </w:p>
          <w:p w14:paraId="1393E6ED" w14:textId="77777777" w:rsidR="00CD56DF" w:rsidRPr="001571B7" w:rsidRDefault="00CD56DF" w:rsidP="00607F3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 zagotavljanje varnosti šolskega prostora in oseb šola izvaja naslednje ukrepe: </w:t>
            </w:r>
          </w:p>
          <w:p w14:paraId="2C0ECABF" w14:textId="4E0B032C" w:rsidR="00CD56DF" w:rsidRPr="001571B7" w:rsidRDefault="00CD56D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prepovedi uporabe </w:t>
            </w:r>
            <w:r w:rsidR="009C641E" w:rsidRPr="001571B7">
              <w:rPr>
                <w:rFonts w:ascii="Calibri" w:hAnsi="Calibri" w:cs="Calibri"/>
                <w:sz w:val="24"/>
                <w:szCs w:val="24"/>
              </w:rPr>
              <w:t>nedovoljenih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naprav in pripomočkov</w:t>
            </w:r>
            <w:r w:rsidR="00607F3D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E84C126" w14:textId="432F2F2B" w:rsidR="00CD56DF" w:rsidRPr="001571B7" w:rsidRDefault="00CD56D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up</w:t>
            </w:r>
            <w:r w:rsidR="00607F3D" w:rsidRPr="001571B7">
              <w:rPr>
                <w:rFonts w:ascii="Calibri" w:hAnsi="Calibri" w:cs="Calibri"/>
                <w:sz w:val="24"/>
                <w:szCs w:val="24"/>
              </w:rPr>
              <w:t>o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raba zaščitnih in varnostnih pripomočkov (protizdrsna zaščita talnih površin, zaščitna obleka) v skladu s Pravilnikom o osebni varovalni opremi</w:t>
            </w:r>
            <w:r w:rsidR="000132F4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5F2BEBF" w14:textId="766BD63E" w:rsidR="00CD56DF" w:rsidRPr="001571B7" w:rsidRDefault="00CD56D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upoštevanje navodila iz Požarnega reda šole (kontroliranje naprav, instalacij, ukrepi v primeru požara, oznake poti evakuacije)</w:t>
            </w:r>
            <w:r w:rsidR="000132F4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C8C8D76" w14:textId="3779600D" w:rsidR="00CD56DF" w:rsidRDefault="00CD56D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vaje evakuacije osebja za primer nevarnosti v skladu z Letnim delovnim načrtom šole in Načrtom evakuacije</w:t>
            </w:r>
            <w:r w:rsidR="000132F4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16221A5" w14:textId="35558E79" w:rsidR="006B211F" w:rsidRDefault="006B211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seznanitev učencev z evakuacijskimi potmi</w:t>
            </w:r>
          </w:p>
          <w:p w14:paraId="087DAA22" w14:textId="0C13D65F" w:rsidR="006B211F" w:rsidRPr="001571B7" w:rsidRDefault="006B211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seznanitev z ukrepanjem v AMOK situaciji (v skladu s starostjo učencev)</w:t>
            </w:r>
          </w:p>
          <w:p w14:paraId="171BCD2C" w14:textId="3845C677" w:rsidR="00CD56DF" w:rsidRPr="001571B7" w:rsidRDefault="009C641E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zagotavljanje</w:t>
            </w:r>
            <w:r w:rsidR="00CD56DF" w:rsidRPr="001571B7">
              <w:rPr>
                <w:rFonts w:ascii="Calibri" w:hAnsi="Calibri" w:cs="Calibri"/>
                <w:sz w:val="24"/>
                <w:szCs w:val="24"/>
              </w:rPr>
              <w:t xml:space="preserve"> preventivne zdravstvene zaščite (omarice prve pomoči, sanitetni material v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skladu</w:t>
            </w:r>
            <w:r w:rsidR="00CD56DF" w:rsidRPr="001571B7">
              <w:rPr>
                <w:rFonts w:ascii="Calibri" w:hAnsi="Calibri" w:cs="Calibri"/>
                <w:sz w:val="24"/>
                <w:szCs w:val="24"/>
              </w:rPr>
              <w:t xml:space="preserve"> s pravilnikom in ukrepi v primeru nezgod in epidemij …)</w:t>
            </w:r>
            <w:r w:rsidR="000132F4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09ADAA4" w14:textId="66669716" w:rsidR="00CD56DF" w:rsidRPr="001571B7" w:rsidRDefault="00CD56D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ukrepanje v primeru poškodb ali slabem počutju učenca</w:t>
            </w:r>
            <w:r w:rsidR="000132F4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6FC28E42" w14:textId="2458C87D" w:rsidR="00CD56DF" w:rsidRPr="001571B7" w:rsidRDefault="00CD56D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upoštevanje načrta varne poti v šolo (Prometni načrt šole)</w:t>
            </w:r>
            <w:r w:rsidR="000132F4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5D85B29" w14:textId="77777777" w:rsidR="00CD56DF" w:rsidRPr="001571B7" w:rsidRDefault="00CD56DF" w:rsidP="00607F3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drugi ukrepi, ki jih določi šola.</w:t>
            </w:r>
          </w:p>
          <w:p w14:paraId="2D2BE8A4" w14:textId="77777777" w:rsidR="003B0A01" w:rsidRPr="004B75B8" w:rsidRDefault="003B0A01" w:rsidP="003B0A01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75B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Režim ukrepanja šole v času nalezljivih bolezni ter nujnih stanjih in poškodbah je določen v prilogi A, ki je sestavni del tega hišnega reda.</w:t>
            </w:r>
          </w:p>
          <w:p w14:paraId="7E3DB3ED" w14:textId="2CD71872" w:rsidR="00CD56DF" w:rsidRPr="004B75B8" w:rsidRDefault="003B0A01" w:rsidP="003B0A01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B75B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Vključitev v šolo po preboleli nalezljivi bolezni ali okužbi – smernice je določena v Prilogi C, ki je sestavni del tega hišnega reda.</w:t>
            </w:r>
          </w:p>
          <w:p w14:paraId="5F116150" w14:textId="77777777" w:rsidR="00CD56DF" w:rsidRPr="001571B7" w:rsidRDefault="00CD56DF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  <w:p w14:paraId="41044D6C" w14:textId="36560DC1" w:rsidR="006D2EB6" w:rsidRPr="001571B7" w:rsidRDefault="00B26A5E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14" w:name="_Toc182481867"/>
            <w:r w:rsidRPr="001571B7">
              <w:rPr>
                <w:rFonts w:ascii="Calibri" w:hAnsi="Calibri" w:cs="Calibri"/>
                <w:sz w:val="24"/>
              </w:rPr>
              <w:t>6</w:t>
            </w:r>
            <w:r w:rsidR="006D2EB6" w:rsidRPr="001571B7">
              <w:rPr>
                <w:rFonts w:ascii="Calibri" w:hAnsi="Calibri" w:cs="Calibri"/>
                <w:sz w:val="24"/>
              </w:rPr>
              <w:t>. Vzdrževanje reda in čistoče</w:t>
            </w:r>
            <w:bookmarkEnd w:id="14"/>
          </w:p>
          <w:p w14:paraId="5D1AF9E8" w14:textId="77777777" w:rsidR="00FA5395" w:rsidRPr="001571B7" w:rsidRDefault="00FA5395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  <w:u w:val="single"/>
              </w:rPr>
            </w:pPr>
          </w:p>
          <w:p w14:paraId="6EF212AB" w14:textId="6AADA9E1" w:rsidR="006D2EB6" w:rsidRPr="001571B7" w:rsidRDefault="006D2EB6" w:rsidP="00391DD3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Za red in čistočo </w:t>
            </w:r>
            <w:r w:rsidR="00BD48A7" w:rsidRPr="001571B7">
              <w:rPr>
                <w:rFonts w:ascii="Calibri" w:hAnsi="Calibri" w:cs="Calibri"/>
                <w:sz w:val="24"/>
                <w:szCs w:val="24"/>
              </w:rPr>
              <w:t xml:space="preserve">v vseh prostorih šole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so dolžni skrbeti vsi učenci in izvajalci vzgojno-izobraževalnega procesa</w:t>
            </w:r>
            <w:r w:rsidR="00C61D29" w:rsidRPr="001571B7">
              <w:rPr>
                <w:rFonts w:ascii="Calibri" w:hAnsi="Calibri" w:cs="Calibri"/>
                <w:sz w:val="24"/>
                <w:szCs w:val="24"/>
              </w:rPr>
              <w:t xml:space="preserve"> ter drugi uporabniki prostorov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797517EF" w14:textId="77777777" w:rsidR="00274115" w:rsidRPr="001571B7" w:rsidRDefault="00274115" w:rsidP="001C0D30">
            <w:pPr>
              <w:spacing w:after="50"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EC1661A" w14:textId="3EB3814C" w:rsidR="00274115" w:rsidRPr="001571B7" w:rsidRDefault="006E199E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15" w:name="_Toc182481868"/>
            <w:r w:rsidRPr="001571B7">
              <w:rPr>
                <w:rFonts w:ascii="Calibri" w:hAnsi="Calibri" w:cs="Calibri"/>
                <w:szCs w:val="24"/>
              </w:rPr>
              <w:t xml:space="preserve">6.1 </w:t>
            </w:r>
            <w:r w:rsidR="00274115" w:rsidRPr="001571B7">
              <w:rPr>
                <w:rFonts w:ascii="Calibri" w:hAnsi="Calibri" w:cs="Calibri"/>
                <w:szCs w:val="24"/>
              </w:rPr>
              <w:t>Vzdrževanje šolskega prostora</w:t>
            </w:r>
            <w:bookmarkEnd w:id="15"/>
          </w:p>
          <w:p w14:paraId="3C76D0E2" w14:textId="77777777" w:rsidR="00274115" w:rsidRPr="001571B7" w:rsidRDefault="00274115" w:rsidP="003F436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Šola mora vzdrževati šolski prostor tako, da:</w:t>
            </w:r>
          </w:p>
          <w:p w14:paraId="353834FC" w14:textId="1F334A8B" w:rsidR="00274115" w:rsidRPr="001571B7" w:rsidRDefault="00274115" w:rsidP="003F4368">
            <w:pPr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je zagotovljena varnost učencem, ki ga uporabljajo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8557AF1" w14:textId="0456DB5D" w:rsidR="00274115" w:rsidRPr="001571B7" w:rsidRDefault="00274115" w:rsidP="003F4368">
            <w:pPr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je zagotovljena čistoča in urejenost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25A4FC3" w14:textId="561057EA" w:rsidR="00274115" w:rsidRPr="001571B7" w:rsidRDefault="00274115" w:rsidP="003F4368">
            <w:pPr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je zagotovljena namembnost uporabe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DB2A802" w14:textId="25FBB503" w:rsidR="00274115" w:rsidRPr="001571B7" w:rsidRDefault="00274115" w:rsidP="003F4368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učenci skupaj z učitelji skrbijo za urejenost šolskih površin – zelenice, igrišča in dvorišče (program in razpored urejanja določi vodstvo šole)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39E42919" w14:textId="77777777" w:rsidR="00274115" w:rsidRPr="001571B7" w:rsidRDefault="00274115" w:rsidP="003F4368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se ob koncu učne ure pospravijo vsi uporabljeni učni pripomočki v omare ali na določen prostor.</w:t>
            </w:r>
          </w:p>
          <w:p w14:paraId="01096BCB" w14:textId="0A8A233F" w:rsidR="00274115" w:rsidRPr="001571B7" w:rsidRDefault="006E199E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16" w:name="_Toc182481869"/>
            <w:r w:rsidRPr="001571B7">
              <w:rPr>
                <w:rFonts w:ascii="Calibri" w:hAnsi="Calibri" w:cs="Calibri"/>
                <w:szCs w:val="24"/>
              </w:rPr>
              <w:t xml:space="preserve">6.2 </w:t>
            </w:r>
            <w:r w:rsidR="00274115" w:rsidRPr="001571B7">
              <w:rPr>
                <w:rFonts w:ascii="Calibri" w:hAnsi="Calibri" w:cs="Calibri"/>
                <w:szCs w:val="24"/>
              </w:rPr>
              <w:t>Skrb za čisto in urejeno okolje</w:t>
            </w:r>
            <w:bookmarkEnd w:id="16"/>
          </w:p>
          <w:p w14:paraId="7C9B7982" w14:textId="77777777" w:rsidR="00A158EF" w:rsidRPr="001571B7" w:rsidRDefault="00A158EF" w:rsidP="003F436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Za čisto in urejeno okolje skrbimo tako, da:</w:t>
            </w:r>
          </w:p>
          <w:p w14:paraId="6178F7B4" w14:textId="186A2DD6" w:rsidR="00274115" w:rsidRPr="001571B7" w:rsidRDefault="00274115" w:rsidP="003F4368">
            <w:pPr>
              <w:pStyle w:val="Odstavekseznama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odpadke mečemo v koše za smeti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8C38DA1" w14:textId="44159A85" w:rsidR="00274115" w:rsidRPr="001571B7" w:rsidRDefault="00274115" w:rsidP="003F4368">
            <w:pPr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pazimo in ne uničujemo šolske lastnine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11D4B9C" w14:textId="409A1166" w:rsidR="00274115" w:rsidRPr="001571B7" w:rsidRDefault="00274115" w:rsidP="003F4368">
            <w:pPr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skrbimo za higieno v toaletnih prostorih</w:t>
            </w:r>
            <w:r w:rsidR="00471507" w:rsidRPr="001571B7">
              <w:rPr>
                <w:rFonts w:ascii="Calibri" w:hAnsi="Calibri" w:cs="Calibri"/>
                <w:sz w:val="24"/>
                <w:szCs w:val="24"/>
              </w:rPr>
              <w:t xml:space="preserve"> in v učilnicah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5BEA455C" w14:textId="7217BF9D" w:rsidR="00274115" w:rsidRPr="001571B7" w:rsidRDefault="00274115" w:rsidP="003F4368">
            <w:pPr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toaletni papir in papirnate brisače, vodo in milo uporabljamo namensko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573C246" w14:textId="0012E316" w:rsidR="00274115" w:rsidRPr="001571B7" w:rsidRDefault="00274115" w:rsidP="003F4368">
            <w:pPr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>posebno skrb namenjamo čistemu in urejenemu šolskemu okolju</w:t>
            </w:r>
            <w:r w:rsidR="003F4368" w:rsidRPr="001571B7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78418299" w14:textId="631DB189" w:rsidR="00274115" w:rsidRPr="001571B7" w:rsidRDefault="00274115" w:rsidP="003F4368">
            <w:pPr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ko učenci zapuščajo igrišče ali šolsko dvorišče, dežurni učitelj poskrbi, da učenci odvržene odpadke pospravijo. </w:t>
            </w:r>
          </w:p>
          <w:p w14:paraId="726CE2D0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  <w:p w14:paraId="56463EDF" w14:textId="28304532" w:rsidR="006D2EB6" w:rsidRPr="001571B7" w:rsidRDefault="00DB2912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17" w:name="_Toc182481870"/>
            <w:r w:rsidRPr="001571B7">
              <w:rPr>
                <w:rFonts w:ascii="Calibri" w:hAnsi="Calibri" w:cs="Calibri"/>
                <w:sz w:val="24"/>
              </w:rPr>
              <w:t>7</w:t>
            </w:r>
            <w:r w:rsidR="006D2EB6" w:rsidRPr="001571B7">
              <w:rPr>
                <w:rFonts w:ascii="Calibri" w:hAnsi="Calibri" w:cs="Calibri"/>
                <w:sz w:val="24"/>
              </w:rPr>
              <w:t>. Ravnanje v izrednih razmerah</w:t>
            </w:r>
            <w:bookmarkEnd w:id="17"/>
          </w:p>
          <w:p w14:paraId="5FE6CDD9" w14:textId="77777777" w:rsidR="00FA5395" w:rsidRPr="001571B7" w:rsidRDefault="00FA5395" w:rsidP="001C0D30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473D9B2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Ravnanje v izrednih razmerah natančneje določajo:</w:t>
            </w:r>
          </w:p>
          <w:p w14:paraId="5B734FAA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Požarni red,</w:t>
            </w:r>
          </w:p>
          <w:p w14:paraId="71C409F7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Evakuacijski načrt,</w:t>
            </w:r>
          </w:p>
          <w:p w14:paraId="08BF4770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Izvlečki iz požarnega reda,</w:t>
            </w:r>
          </w:p>
          <w:p w14:paraId="2D244D29" w14:textId="77777777" w:rsidR="006D2EB6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sym w:font="Symbol" w:char="F02D"/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Znaki za alarmiranje ob nevarnosti naravnih in drugih nesreč.</w:t>
            </w:r>
          </w:p>
          <w:p w14:paraId="64B0DD95" w14:textId="77777777" w:rsidR="005F3995" w:rsidRPr="001571B7" w:rsidRDefault="006D2EB6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Pri vseh zaščitnih ukrepih zaradi nevarnosti se upoštevajo navodila poverjenika CZ, zgoraj navedenih dokumentov in vodstva šole.</w:t>
            </w:r>
          </w:p>
          <w:p w14:paraId="5A97E2CA" w14:textId="6B653101" w:rsidR="00E53524" w:rsidRPr="001571B7" w:rsidRDefault="00E53524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6EF5977" w14:textId="77777777" w:rsidR="0095608B" w:rsidRPr="001571B7" w:rsidRDefault="0095608B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F2F3F96" w14:textId="21EDC1D3" w:rsidR="001A53AA" w:rsidRPr="001571B7" w:rsidRDefault="00DB2912" w:rsidP="00AA4253">
            <w:pPr>
              <w:pStyle w:val="Naslov1"/>
              <w:rPr>
                <w:rFonts w:ascii="Calibri" w:hAnsi="Calibri" w:cs="Calibri"/>
                <w:sz w:val="24"/>
              </w:rPr>
            </w:pPr>
            <w:bookmarkStart w:id="18" w:name="_Toc182481871"/>
            <w:r w:rsidRPr="001571B7">
              <w:rPr>
                <w:rFonts w:ascii="Calibri" w:hAnsi="Calibri" w:cs="Calibri"/>
                <w:sz w:val="24"/>
              </w:rPr>
              <w:lastRenderedPageBreak/>
              <w:t>8</w:t>
            </w:r>
            <w:r w:rsidR="00A96FD5" w:rsidRPr="001571B7">
              <w:rPr>
                <w:rFonts w:ascii="Calibri" w:hAnsi="Calibri" w:cs="Calibri"/>
                <w:sz w:val="24"/>
              </w:rPr>
              <w:t>. Prehodne in končne določbe</w:t>
            </w:r>
            <w:bookmarkEnd w:id="18"/>
          </w:p>
          <w:p w14:paraId="2EC1F6EE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2A71BC2" w14:textId="384A791E" w:rsidR="001A53AA" w:rsidRPr="001571B7" w:rsidRDefault="00DB2912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19" w:name="_Toc182481872"/>
            <w:r w:rsidRPr="001571B7">
              <w:rPr>
                <w:rFonts w:ascii="Calibri" w:hAnsi="Calibri" w:cs="Calibri"/>
                <w:szCs w:val="24"/>
              </w:rPr>
              <w:t>8</w:t>
            </w:r>
            <w:r w:rsidR="001A53AA" w:rsidRPr="001571B7">
              <w:rPr>
                <w:rFonts w:ascii="Calibri" w:hAnsi="Calibri" w:cs="Calibri"/>
                <w:szCs w:val="24"/>
              </w:rPr>
              <w:t>.1 Kršitve pravil Hišnega reda</w:t>
            </w:r>
            <w:bookmarkEnd w:id="19"/>
          </w:p>
          <w:p w14:paraId="7FE0B924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V primeru, da učenec krši pravila Hišnega reda, bo šola kršitev obravnavala v skladu z določili Pravil šolskega reda. </w:t>
            </w:r>
          </w:p>
          <w:p w14:paraId="222A164B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B2B87D9" w14:textId="787F3B64" w:rsidR="001A53AA" w:rsidRPr="001571B7" w:rsidRDefault="00DB2912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20" w:name="_Toc182481873"/>
            <w:r w:rsidRPr="001571B7">
              <w:rPr>
                <w:rFonts w:ascii="Calibri" w:hAnsi="Calibri" w:cs="Calibri"/>
                <w:szCs w:val="24"/>
              </w:rPr>
              <w:t>8</w:t>
            </w:r>
            <w:r w:rsidR="001A53AA" w:rsidRPr="001571B7">
              <w:rPr>
                <w:rFonts w:ascii="Calibri" w:hAnsi="Calibri" w:cs="Calibri"/>
                <w:szCs w:val="24"/>
              </w:rPr>
              <w:t>.2 Spremembe in dopolnitve Hišnega reda</w:t>
            </w:r>
            <w:bookmarkEnd w:id="20"/>
          </w:p>
          <w:p w14:paraId="00076DB9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Spremembe in dopolnitve Hišnega reda se sprejemajo in dopolnjujejo po postopku, ki velja za sprejem splošnih aktov šole.</w:t>
            </w:r>
          </w:p>
          <w:p w14:paraId="52C93E17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808F640" w14:textId="27931B56" w:rsidR="001A53AA" w:rsidRPr="001571B7" w:rsidRDefault="00DB2912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21" w:name="_Toc182481874"/>
            <w:r w:rsidRPr="001571B7">
              <w:rPr>
                <w:rFonts w:ascii="Calibri" w:hAnsi="Calibri" w:cs="Calibri"/>
                <w:szCs w:val="24"/>
              </w:rPr>
              <w:t>8</w:t>
            </w:r>
            <w:r w:rsidR="001A53AA" w:rsidRPr="001571B7">
              <w:rPr>
                <w:rFonts w:ascii="Calibri" w:hAnsi="Calibri" w:cs="Calibri"/>
                <w:szCs w:val="24"/>
              </w:rPr>
              <w:t>.3 Obveščanje</w:t>
            </w:r>
            <w:bookmarkEnd w:id="21"/>
          </w:p>
          <w:p w14:paraId="4ADBB6E3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Hišni red se objavi na oglasni deski in spletni strani šole. </w:t>
            </w:r>
          </w:p>
          <w:p w14:paraId="3096B3C2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A040E6F" w14:textId="139FA494" w:rsidR="001A53AA" w:rsidRPr="001571B7" w:rsidRDefault="00DB2912" w:rsidP="000C333B">
            <w:pPr>
              <w:pStyle w:val="Naslov2"/>
              <w:rPr>
                <w:rFonts w:ascii="Calibri" w:hAnsi="Calibri" w:cs="Calibri"/>
                <w:szCs w:val="24"/>
              </w:rPr>
            </w:pPr>
            <w:bookmarkStart w:id="22" w:name="_Toc182481875"/>
            <w:r w:rsidRPr="001571B7">
              <w:rPr>
                <w:rFonts w:ascii="Calibri" w:hAnsi="Calibri" w:cs="Calibri"/>
                <w:szCs w:val="24"/>
              </w:rPr>
              <w:t>8</w:t>
            </w:r>
            <w:r w:rsidR="001A53AA" w:rsidRPr="001571B7">
              <w:rPr>
                <w:rFonts w:ascii="Calibri" w:hAnsi="Calibri" w:cs="Calibri"/>
                <w:szCs w:val="24"/>
              </w:rPr>
              <w:t>.4 Veljavnost</w:t>
            </w:r>
            <w:bookmarkEnd w:id="22"/>
            <w:r w:rsidR="001A53AA" w:rsidRPr="001571B7">
              <w:rPr>
                <w:rFonts w:ascii="Calibri" w:hAnsi="Calibri" w:cs="Calibri"/>
                <w:szCs w:val="24"/>
              </w:rPr>
              <w:t xml:space="preserve"> </w:t>
            </w:r>
          </w:p>
          <w:p w14:paraId="38AAAEB6" w14:textId="26CA195D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Hišni red je ravnateljica sprejela</w:t>
            </w:r>
            <w:r w:rsidR="00E824C5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dne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82E6E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25.8.2025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06FD55A9" w14:textId="7C915A4D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Hišni red se začne uporab</w:t>
            </w:r>
            <w:r w:rsidR="00E824C5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jati s </w:t>
            </w:r>
            <w:r w:rsidR="004A6E00"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1.9.2025</w:t>
            </w:r>
            <w:r w:rsidRPr="001571B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769011A1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ECFC081" w14:textId="77777777" w:rsidR="0082299B" w:rsidRPr="001571B7" w:rsidRDefault="0082299B" w:rsidP="0082299B">
            <w:pPr>
              <w:spacing w:after="160" w:line="256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PRILOGE:</w:t>
            </w:r>
          </w:p>
          <w:p w14:paraId="612715B9" w14:textId="77777777" w:rsidR="00F3616E" w:rsidRPr="001571B7" w:rsidRDefault="00F3616E" w:rsidP="00F3616E">
            <w:pPr>
              <w:pStyle w:val="Odstavekseznama"/>
              <w:numPr>
                <w:ilvl w:val="0"/>
                <w:numId w:val="14"/>
              </w:num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Priloga A: Režim ukrepanja šole v času nalezljivih bolezni ter nujnih stanjih in poškodbah</w:t>
            </w:r>
          </w:p>
          <w:p w14:paraId="008B312F" w14:textId="77777777" w:rsidR="00F3616E" w:rsidRPr="001571B7" w:rsidRDefault="0082299B" w:rsidP="00F3616E">
            <w:pPr>
              <w:pStyle w:val="Odstavekseznama"/>
              <w:numPr>
                <w:ilvl w:val="0"/>
                <w:numId w:val="14"/>
              </w:num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Priloga </w:t>
            </w:r>
            <w:r w:rsidR="00B843BC"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</w:t>
            </w:r>
            <w:r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: </w:t>
            </w:r>
            <w:r w:rsidR="00450A7E"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Pravila uporabe posameznega šolskega prostora</w:t>
            </w:r>
          </w:p>
          <w:p w14:paraId="566F2C0E" w14:textId="22E244C6" w:rsidR="00F3616E" w:rsidRPr="001571B7" w:rsidRDefault="00F3616E" w:rsidP="00F3616E">
            <w:pPr>
              <w:pStyle w:val="Odstavekseznama"/>
              <w:numPr>
                <w:ilvl w:val="0"/>
                <w:numId w:val="14"/>
              </w:numPr>
              <w:spacing w:after="160" w:line="25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Priloga C: Vključitev v šolo po preboleli nalezljivi bolezni ali okužbi – smernice</w:t>
            </w:r>
            <w:r w:rsidR="008961D8" w:rsidRPr="001571B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NIJZ</w:t>
            </w:r>
          </w:p>
          <w:p w14:paraId="55C58418" w14:textId="77777777" w:rsidR="0082299B" w:rsidRPr="001571B7" w:rsidRDefault="0082299B" w:rsidP="0082299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AA00F3" w14:textId="43054852" w:rsidR="0082299B" w:rsidRPr="001571B7" w:rsidRDefault="0082299B" w:rsidP="0082299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Številka: </w:t>
            </w:r>
            <w:r w:rsidR="00337CDD" w:rsidRPr="00971C19">
              <w:rPr>
                <w:rFonts w:ascii="Calibri" w:hAnsi="Calibri" w:cs="Calibri"/>
                <w:sz w:val="24"/>
                <w:szCs w:val="24"/>
              </w:rPr>
              <w:t>007-1/202</w:t>
            </w:r>
            <w:r w:rsidR="00971C19" w:rsidRPr="00971C19">
              <w:rPr>
                <w:rFonts w:ascii="Calibri" w:hAnsi="Calibri" w:cs="Calibri"/>
                <w:sz w:val="24"/>
                <w:szCs w:val="24"/>
              </w:rPr>
              <w:t>5</w:t>
            </w:r>
            <w:r w:rsidR="00337CDD" w:rsidRPr="00971C19">
              <w:rPr>
                <w:rFonts w:ascii="Calibri" w:hAnsi="Calibri" w:cs="Calibri"/>
                <w:sz w:val="24"/>
                <w:szCs w:val="24"/>
              </w:rPr>
              <w:t>/1</w:t>
            </w:r>
          </w:p>
          <w:p w14:paraId="197F1A1F" w14:textId="77777777" w:rsidR="001A53AA" w:rsidRPr="001571B7" w:rsidRDefault="001A53AA" w:rsidP="001C0D30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031861A" w14:textId="2A353C95" w:rsidR="00076577" w:rsidRPr="001571B7" w:rsidRDefault="00471507" w:rsidP="001C0D30">
            <w:pPr>
              <w:spacing w:line="276" w:lineRule="auto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t xml:space="preserve">Radenci, </w:t>
            </w:r>
            <w:r w:rsidR="00A07B41" w:rsidRPr="001571B7">
              <w:rPr>
                <w:rFonts w:ascii="Calibri" w:hAnsi="Calibri" w:cs="Calibri"/>
                <w:sz w:val="24"/>
                <w:szCs w:val="24"/>
              </w:rPr>
              <w:t>25.8.2025</w:t>
            </w:r>
            <w:r w:rsidR="00903823"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342" w:type="dxa"/>
            <w:gridSpan w:val="2"/>
            <w:vAlign w:val="center"/>
          </w:tcPr>
          <w:p w14:paraId="36F27FA5" w14:textId="77777777" w:rsidR="00C84C73" w:rsidRPr="001571B7" w:rsidRDefault="00C84C73" w:rsidP="00C84C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0C71" w:rsidRPr="001571B7" w14:paraId="397E897E" w14:textId="77777777" w:rsidTr="008D4DA5">
        <w:trPr>
          <w:gridAfter w:val="1"/>
          <w:wAfter w:w="5387" w:type="dxa"/>
          <w:trHeight w:val="371"/>
        </w:trPr>
        <w:tc>
          <w:tcPr>
            <w:tcW w:w="12169" w:type="dxa"/>
            <w:gridSpan w:val="2"/>
            <w:vAlign w:val="center"/>
          </w:tcPr>
          <w:p w14:paraId="00BEF9B7" w14:textId="42CF7801" w:rsidR="00076577" w:rsidRPr="001571B7" w:rsidRDefault="00170C71" w:rsidP="001A53A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571B7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</w:t>
            </w:r>
            <w:r w:rsidR="00435283" w:rsidRPr="001571B7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35283" w:rsidRPr="001571B7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</w:t>
            </w:r>
            <w:r w:rsidR="001A53AA" w:rsidRPr="001571B7">
              <w:rPr>
                <w:rFonts w:ascii="Calibri" w:hAnsi="Calibri" w:cs="Calibri"/>
                <w:sz w:val="24"/>
                <w:szCs w:val="24"/>
              </w:rPr>
              <w:t xml:space="preserve">                                     </w:t>
            </w:r>
            <w:r w:rsidR="00E824C5" w:rsidRPr="001571B7"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  <w:r w:rsidRPr="001571B7">
              <w:rPr>
                <w:rFonts w:ascii="Calibri" w:hAnsi="Calibri" w:cs="Calibri"/>
                <w:sz w:val="24"/>
                <w:szCs w:val="24"/>
              </w:rPr>
              <w:t>Ravnateljica:</w:t>
            </w:r>
            <w:r w:rsidR="00435283" w:rsidRPr="001571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A53AA" w:rsidRPr="001571B7">
              <w:rPr>
                <w:rFonts w:ascii="Calibri" w:hAnsi="Calibri" w:cs="Calibri"/>
                <w:sz w:val="24"/>
                <w:szCs w:val="24"/>
              </w:rPr>
              <w:t>Nataša Lipič</w:t>
            </w:r>
          </w:p>
        </w:tc>
      </w:tr>
      <w:tr w:rsidR="00076577" w:rsidRPr="001571B7" w14:paraId="71E6246D" w14:textId="77777777" w:rsidTr="008D4DA5">
        <w:trPr>
          <w:gridAfter w:val="1"/>
          <w:wAfter w:w="5387" w:type="dxa"/>
          <w:trHeight w:val="371"/>
        </w:trPr>
        <w:tc>
          <w:tcPr>
            <w:tcW w:w="12169" w:type="dxa"/>
            <w:gridSpan w:val="2"/>
            <w:vAlign w:val="center"/>
          </w:tcPr>
          <w:p w14:paraId="466D8077" w14:textId="77777777" w:rsidR="00076577" w:rsidRPr="001571B7" w:rsidRDefault="00076577" w:rsidP="00BD246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577" w:rsidRPr="001571B7" w14:paraId="01AF0F89" w14:textId="77777777" w:rsidTr="008D4DA5">
        <w:trPr>
          <w:gridAfter w:val="1"/>
          <w:wAfter w:w="5387" w:type="dxa"/>
          <w:trHeight w:val="371"/>
        </w:trPr>
        <w:tc>
          <w:tcPr>
            <w:tcW w:w="12169" w:type="dxa"/>
            <w:gridSpan w:val="2"/>
            <w:vAlign w:val="center"/>
          </w:tcPr>
          <w:p w14:paraId="25106994" w14:textId="77777777" w:rsidR="00076577" w:rsidRPr="001571B7" w:rsidRDefault="00076577" w:rsidP="00BD246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F3BA29" w14:textId="77777777" w:rsidR="00C84C73" w:rsidRPr="001571B7" w:rsidRDefault="00C84C73" w:rsidP="0076686E">
      <w:pPr>
        <w:spacing w:line="276" w:lineRule="auto"/>
        <w:rPr>
          <w:rFonts w:ascii="Calibri" w:hAnsi="Calibri" w:cs="Calibri"/>
          <w:sz w:val="24"/>
          <w:szCs w:val="24"/>
        </w:rPr>
        <w:sectPr w:rsidR="00C84C73" w:rsidRPr="001571B7" w:rsidSect="00016052">
          <w:footerReference w:type="default" r:id="rId10"/>
          <w:pgSz w:w="11906" w:h="16838"/>
          <w:pgMar w:top="680" w:right="1418" w:bottom="1021" w:left="1418" w:header="284" w:footer="709" w:gutter="0"/>
          <w:pgNumType w:start="2"/>
          <w:cols w:space="708"/>
          <w:docGrid w:linePitch="360"/>
        </w:sectPr>
      </w:pPr>
    </w:p>
    <w:p w14:paraId="28398400" w14:textId="77777777" w:rsidR="00522200" w:rsidRPr="001571B7" w:rsidRDefault="00522200" w:rsidP="0076686E">
      <w:pPr>
        <w:spacing w:line="276" w:lineRule="auto"/>
        <w:rPr>
          <w:rFonts w:ascii="Calibri" w:hAnsi="Calibri" w:cs="Calibri"/>
          <w:sz w:val="24"/>
          <w:szCs w:val="24"/>
        </w:rPr>
        <w:sectPr w:rsidR="00522200" w:rsidRPr="001571B7" w:rsidSect="00522200">
          <w:type w:val="continuous"/>
          <w:pgSz w:w="11906" w:h="16838"/>
          <w:pgMar w:top="680" w:right="1418" w:bottom="1021" w:left="1418" w:header="284" w:footer="709" w:gutter="0"/>
          <w:cols w:space="708"/>
        </w:sectPr>
      </w:pPr>
    </w:p>
    <w:p w14:paraId="4189BAF5" w14:textId="77777777" w:rsidR="00784CF1" w:rsidRPr="001571B7" w:rsidRDefault="00784CF1" w:rsidP="00435283">
      <w:pPr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sectPr w:rsidR="00784CF1" w:rsidRPr="001571B7" w:rsidSect="00557914">
      <w:headerReference w:type="default" r:id="rId11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58E8" w14:textId="77777777" w:rsidR="006A65E0" w:rsidRDefault="006A65E0">
      <w:r>
        <w:separator/>
      </w:r>
    </w:p>
  </w:endnote>
  <w:endnote w:type="continuationSeparator" w:id="0">
    <w:p w14:paraId="1127C95F" w14:textId="77777777" w:rsidR="006A65E0" w:rsidRDefault="006A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B496" w14:textId="613F6245" w:rsidR="008D4DA5" w:rsidRDefault="008D4DA5">
    <w:pPr>
      <w:pStyle w:val="Noga"/>
      <w:jc w:val="right"/>
    </w:pPr>
  </w:p>
  <w:p w14:paraId="62ACDC38" w14:textId="77777777" w:rsidR="008D4DA5" w:rsidRDefault="008D4D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18313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5BCC050" w14:textId="77777777" w:rsidR="008709B6" w:rsidRPr="00016052" w:rsidRDefault="008709B6">
        <w:pPr>
          <w:pStyle w:val="Noga"/>
          <w:jc w:val="right"/>
          <w:rPr>
            <w:rFonts w:ascii="Calibri" w:hAnsi="Calibri" w:cs="Calibri"/>
          </w:rPr>
        </w:pPr>
        <w:r w:rsidRPr="00016052">
          <w:rPr>
            <w:rFonts w:ascii="Calibri" w:hAnsi="Calibri" w:cs="Calibri"/>
          </w:rPr>
          <w:fldChar w:fldCharType="begin"/>
        </w:r>
        <w:r w:rsidRPr="00016052">
          <w:rPr>
            <w:rFonts w:ascii="Calibri" w:hAnsi="Calibri" w:cs="Calibri"/>
          </w:rPr>
          <w:instrText>PAGE   \* MERGEFORMAT</w:instrText>
        </w:r>
        <w:r w:rsidRPr="00016052">
          <w:rPr>
            <w:rFonts w:ascii="Calibri" w:hAnsi="Calibri" w:cs="Calibri"/>
          </w:rPr>
          <w:fldChar w:fldCharType="separate"/>
        </w:r>
        <w:r w:rsidRPr="00016052">
          <w:rPr>
            <w:rFonts w:ascii="Calibri" w:hAnsi="Calibri" w:cs="Calibri"/>
            <w:noProof/>
          </w:rPr>
          <w:t>3</w:t>
        </w:r>
        <w:r w:rsidRPr="00016052">
          <w:rPr>
            <w:rFonts w:ascii="Calibri" w:hAnsi="Calibri" w:cs="Calibri"/>
          </w:rPr>
          <w:fldChar w:fldCharType="end"/>
        </w:r>
      </w:p>
    </w:sdtContent>
  </w:sdt>
  <w:p w14:paraId="652AACB4" w14:textId="77777777" w:rsidR="008709B6" w:rsidRDefault="008709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C65EE" w14:textId="77777777" w:rsidR="006A65E0" w:rsidRDefault="006A65E0">
      <w:r>
        <w:separator/>
      </w:r>
    </w:p>
  </w:footnote>
  <w:footnote w:type="continuationSeparator" w:id="0">
    <w:p w14:paraId="0C1F2766" w14:textId="77777777" w:rsidR="006A65E0" w:rsidRDefault="006A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7FAC" w14:textId="77777777"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14:paraId="7BD2E3D7" w14:textId="65A5CC65" w:rsidR="00864852" w:rsidRDefault="00B531B9" w:rsidP="00B531B9">
    <w:pPr>
      <w:pStyle w:val="Glava"/>
      <w:jc w:val="center"/>
    </w:pPr>
    <w:r>
      <w:rPr>
        <w:noProof/>
      </w:rPr>
      <w:drawing>
        <wp:inline distT="0" distB="0" distL="0" distR="0" wp14:anchorId="075549A9" wp14:editId="3B5C7949">
          <wp:extent cx="5761355" cy="1048385"/>
          <wp:effectExtent l="0" t="0" r="0" b="0"/>
          <wp:docPr id="124551758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E9FB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25F5222B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406E"/>
    <w:multiLevelType w:val="hybridMultilevel"/>
    <w:tmpl w:val="460EDF0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E98"/>
    <w:multiLevelType w:val="multilevel"/>
    <w:tmpl w:val="AB1E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5267F"/>
    <w:multiLevelType w:val="hybridMultilevel"/>
    <w:tmpl w:val="136EA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221B"/>
    <w:multiLevelType w:val="hybridMultilevel"/>
    <w:tmpl w:val="0D7247C8"/>
    <w:lvl w:ilvl="0" w:tplc="982C73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5A2A"/>
    <w:multiLevelType w:val="hybridMultilevel"/>
    <w:tmpl w:val="472E34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5DB6"/>
    <w:multiLevelType w:val="hybridMultilevel"/>
    <w:tmpl w:val="C86A4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00A5"/>
    <w:multiLevelType w:val="hybridMultilevel"/>
    <w:tmpl w:val="EBF24ED2"/>
    <w:lvl w:ilvl="0" w:tplc="21E0D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90F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3FC9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BCC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EAE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948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A4C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AE3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1AE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E9616CC"/>
    <w:multiLevelType w:val="multilevel"/>
    <w:tmpl w:val="6DC8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244F2"/>
    <w:multiLevelType w:val="hybridMultilevel"/>
    <w:tmpl w:val="5CDA9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73D4"/>
    <w:multiLevelType w:val="hybridMultilevel"/>
    <w:tmpl w:val="B984B73A"/>
    <w:lvl w:ilvl="0" w:tplc="ABC67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5E9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3E2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FCBF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1C4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3287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B0D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E81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220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38C5034"/>
    <w:multiLevelType w:val="hybridMultilevel"/>
    <w:tmpl w:val="90D84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D3AFA"/>
    <w:multiLevelType w:val="hybridMultilevel"/>
    <w:tmpl w:val="960CF924"/>
    <w:lvl w:ilvl="0" w:tplc="8C9CB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721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50C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DE8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E08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5A2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D67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CCC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DD0AE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7DD679D"/>
    <w:multiLevelType w:val="hybridMultilevel"/>
    <w:tmpl w:val="8E50F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721DF"/>
    <w:multiLevelType w:val="hybridMultilevel"/>
    <w:tmpl w:val="E5300510"/>
    <w:lvl w:ilvl="0" w:tplc="E900312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D5D92"/>
    <w:multiLevelType w:val="hybridMultilevel"/>
    <w:tmpl w:val="14344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75EE1"/>
    <w:multiLevelType w:val="multilevel"/>
    <w:tmpl w:val="55E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D029F"/>
    <w:multiLevelType w:val="hybridMultilevel"/>
    <w:tmpl w:val="08FAB22A"/>
    <w:lvl w:ilvl="0" w:tplc="C3ECCF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10680"/>
    <w:multiLevelType w:val="multilevel"/>
    <w:tmpl w:val="0D2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C15B6"/>
    <w:multiLevelType w:val="multilevel"/>
    <w:tmpl w:val="49C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99139">
    <w:abstractNumId w:val="14"/>
  </w:num>
  <w:num w:numId="2" w16cid:durableId="1787771293">
    <w:abstractNumId w:val="9"/>
  </w:num>
  <w:num w:numId="3" w16cid:durableId="1461073638">
    <w:abstractNumId w:val="11"/>
  </w:num>
  <w:num w:numId="4" w16cid:durableId="153573807">
    <w:abstractNumId w:val="6"/>
  </w:num>
  <w:num w:numId="5" w16cid:durableId="1568683305">
    <w:abstractNumId w:val="15"/>
  </w:num>
  <w:num w:numId="6" w16cid:durableId="455417256">
    <w:abstractNumId w:val="1"/>
  </w:num>
  <w:num w:numId="7" w16cid:durableId="2117170885">
    <w:abstractNumId w:val="4"/>
  </w:num>
  <w:num w:numId="8" w16cid:durableId="2117744628">
    <w:abstractNumId w:val="12"/>
  </w:num>
  <w:num w:numId="9" w16cid:durableId="949626497">
    <w:abstractNumId w:val="16"/>
  </w:num>
  <w:num w:numId="10" w16cid:durableId="654647940">
    <w:abstractNumId w:val="10"/>
  </w:num>
  <w:num w:numId="11" w16cid:durableId="661736297">
    <w:abstractNumId w:val="0"/>
  </w:num>
  <w:num w:numId="12" w16cid:durableId="468985463">
    <w:abstractNumId w:val="2"/>
  </w:num>
  <w:num w:numId="13" w16cid:durableId="896628589">
    <w:abstractNumId w:val="7"/>
  </w:num>
  <w:num w:numId="14" w16cid:durableId="1890068445">
    <w:abstractNumId w:val="8"/>
  </w:num>
  <w:num w:numId="15" w16cid:durableId="155460122">
    <w:abstractNumId w:val="18"/>
  </w:num>
  <w:num w:numId="16" w16cid:durableId="880214486">
    <w:abstractNumId w:val="17"/>
  </w:num>
  <w:num w:numId="17" w16cid:durableId="965425173">
    <w:abstractNumId w:val="5"/>
  </w:num>
  <w:num w:numId="18" w16cid:durableId="567610993">
    <w:abstractNumId w:val="13"/>
  </w:num>
  <w:num w:numId="19" w16cid:durableId="16907896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52"/>
    <w:rsid w:val="000020F4"/>
    <w:rsid w:val="00006379"/>
    <w:rsid w:val="0001053D"/>
    <w:rsid w:val="0001273E"/>
    <w:rsid w:val="000132F4"/>
    <w:rsid w:val="00014421"/>
    <w:rsid w:val="00016052"/>
    <w:rsid w:val="00022265"/>
    <w:rsid w:val="000257F3"/>
    <w:rsid w:val="00042F4D"/>
    <w:rsid w:val="00044AA0"/>
    <w:rsid w:val="00053A45"/>
    <w:rsid w:val="00055B45"/>
    <w:rsid w:val="00056EE8"/>
    <w:rsid w:val="000575D1"/>
    <w:rsid w:val="00060980"/>
    <w:rsid w:val="00060C17"/>
    <w:rsid w:val="0006660F"/>
    <w:rsid w:val="00076577"/>
    <w:rsid w:val="0008183D"/>
    <w:rsid w:val="000854A3"/>
    <w:rsid w:val="00085B18"/>
    <w:rsid w:val="000879E4"/>
    <w:rsid w:val="000A1434"/>
    <w:rsid w:val="000A2D03"/>
    <w:rsid w:val="000A484E"/>
    <w:rsid w:val="000B7923"/>
    <w:rsid w:val="000C333B"/>
    <w:rsid w:val="000C6BC4"/>
    <w:rsid w:val="000C7C23"/>
    <w:rsid w:val="000D3604"/>
    <w:rsid w:val="000D638E"/>
    <w:rsid w:val="000E0D51"/>
    <w:rsid w:val="000E54D9"/>
    <w:rsid w:val="000E5B59"/>
    <w:rsid w:val="000E6C64"/>
    <w:rsid w:val="000F17AC"/>
    <w:rsid w:val="000F20B0"/>
    <w:rsid w:val="000F2D6B"/>
    <w:rsid w:val="000F5537"/>
    <w:rsid w:val="00101C4E"/>
    <w:rsid w:val="001045E6"/>
    <w:rsid w:val="00110352"/>
    <w:rsid w:val="0011185E"/>
    <w:rsid w:val="001147F2"/>
    <w:rsid w:val="00120464"/>
    <w:rsid w:val="00121828"/>
    <w:rsid w:val="00122980"/>
    <w:rsid w:val="00122F4A"/>
    <w:rsid w:val="0012315C"/>
    <w:rsid w:val="001240C6"/>
    <w:rsid w:val="00131B13"/>
    <w:rsid w:val="001321E0"/>
    <w:rsid w:val="0013297F"/>
    <w:rsid w:val="001334F5"/>
    <w:rsid w:val="0013394D"/>
    <w:rsid w:val="00144127"/>
    <w:rsid w:val="0015367F"/>
    <w:rsid w:val="00153F9A"/>
    <w:rsid w:val="00154AA0"/>
    <w:rsid w:val="00155D86"/>
    <w:rsid w:val="001571B7"/>
    <w:rsid w:val="0016181E"/>
    <w:rsid w:val="00164F74"/>
    <w:rsid w:val="001701DD"/>
    <w:rsid w:val="00170C71"/>
    <w:rsid w:val="00175961"/>
    <w:rsid w:val="0017772F"/>
    <w:rsid w:val="00180B45"/>
    <w:rsid w:val="001830B8"/>
    <w:rsid w:val="001865E4"/>
    <w:rsid w:val="00194EBB"/>
    <w:rsid w:val="00197897"/>
    <w:rsid w:val="00197ADE"/>
    <w:rsid w:val="00197FBB"/>
    <w:rsid w:val="001A3B7B"/>
    <w:rsid w:val="001A4ED0"/>
    <w:rsid w:val="001A53AA"/>
    <w:rsid w:val="001A64D7"/>
    <w:rsid w:val="001A7350"/>
    <w:rsid w:val="001A78AA"/>
    <w:rsid w:val="001A7A12"/>
    <w:rsid w:val="001B0AC8"/>
    <w:rsid w:val="001C0BE8"/>
    <w:rsid w:val="001C0D30"/>
    <w:rsid w:val="001C7F42"/>
    <w:rsid w:val="001D1644"/>
    <w:rsid w:val="001D58CB"/>
    <w:rsid w:val="001E04BE"/>
    <w:rsid w:val="001E0525"/>
    <w:rsid w:val="001E1E8E"/>
    <w:rsid w:val="001E5150"/>
    <w:rsid w:val="001E56FA"/>
    <w:rsid w:val="001E6257"/>
    <w:rsid w:val="001E6E35"/>
    <w:rsid w:val="001F60ED"/>
    <w:rsid w:val="002002E8"/>
    <w:rsid w:val="002008A0"/>
    <w:rsid w:val="00203FA6"/>
    <w:rsid w:val="00204F84"/>
    <w:rsid w:val="0021019C"/>
    <w:rsid w:val="0021199C"/>
    <w:rsid w:val="00214300"/>
    <w:rsid w:val="00226AFA"/>
    <w:rsid w:val="0023111C"/>
    <w:rsid w:val="002352E7"/>
    <w:rsid w:val="0023542F"/>
    <w:rsid w:val="0024285B"/>
    <w:rsid w:val="00246961"/>
    <w:rsid w:val="00255F33"/>
    <w:rsid w:val="00256017"/>
    <w:rsid w:val="0025658E"/>
    <w:rsid w:val="00262FED"/>
    <w:rsid w:val="002641AB"/>
    <w:rsid w:val="00266E2E"/>
    <w:rsid w:val="00274115"/>
    <w:rsid w:val="00283287"/>
    <w:rsid w:val="0028529B"/>
    <w:rsid w:val="00290CA8"/>
    <w:rsid w:val="002966ED"/>
    <w:rsid w:val="00297790"/>
    <w:rsid w:val="002A102A"/>
    <w:rsid w:val="002B055A"/>
    <w:rsid w:val="002B5707"/>
    <w:rsid w:val="002C135B"/>
    <w:rsid w:val="002C30D7"/>
    <w:rsid w:val="002C4F06"/>
    <w:rsid w:val="002C732D"/>
    <w:rsid w:val="002C7818"/>
    <w:rsid w:val="002D1776"/>
    <w:rsid w:val="002E1223"/>
    <w:rsid w:val="002E14A8"/>
    <w:rsid w:val="002E64BD"/>
    <w:rsid w:val="002E683F"/>
    <w:rsid w:val="002E7D73"/>
    <w:rsid w:val="002F43B0"/>
    <w:rsid w:val="002F7C95"/>
    <w:rsid w:val="00303CB1"/>
    <w:rsid w:val="0030557F"/>
    <w:rsid w:val="00305F76"/>
    <w:rsid w:val="00313612"/>
    <w:rsid w:val="00314746"/>
    <w:rsid w:val="003202A0"/>
    <w:rsid w:val="0032134C"/>
    <w:rsid w:val="00321EBE"/>
    <w:rsid w:val="00325E7F"/>
    <w:rsid w:val="0033301F"/>
    <w:rsid w:val="00333897"/>
    <w:rsid w:val="003369FA"/>
    <w:rsid w:val="00337CDD"/>
    <w:rsid w:val="003405F6"/>
    <w:rsid w:val="003422FC"/>
    <w:rsid w:val="003479AC"/>
    <w:rsid w:val="003548B0"/>
    <w:rsid w:val="0035613B"/>
    <w:rsid w:val="00357AB1"/>
    <w:rsid w:val="00364125"/>
    <w:rsid w:val="00365064"/>
    <w:rsid w:val="00367C64"/>
    <w:rsid w:val="0037226D"/>
    <w:rsid w:val="00373F21"/>
    <w:rsid w:val="00375F75"/>
    <w:rsid w:val="0037673A"/>
    <w:rsid w:val="003800E5"/>
    <w:rsid w:val="00382909"/>
    <w:rsid w:val="00383FCB"/>
    <w:rsid w:val="00385777"/>
    <w:rsid w:val="003869A3"/>
    <w:rsid w:val="003877A7"/>
    <w:rsid w:val="00391DD3"/>
    <w:rsid w:val="003A0B21"/>
    <w:rsid w:val="003A2845"/>
    <w:rsid w:val="003A4CAA"/>
    <w:rsid w:val="003A5229"/>
    <w:rsid w:val="003B0A01"/>
    <w:rsid w:val="003B1A1A"/>
    <w:rsid w:val="003C0BDF"/>
    <w:rsid w:val="003C0F42"/>
    <w:rsid w:val="003C6BD4"/>
    <w:rsid w:val="003E71E3"/>
    <w:rsid w:val="003F1D14"/>
    <w:rsid w:val="003F3502"/>
    <w:rsid w:val="003F4368"/>
    <w:rsid w:val="003F6A27"/>
    <w:rsid w:val="00401EF3"/>
    <w:rsid w:val="00405C40"/>
    <w:rsid w:val="00410464"/>
    <w:rsid w:val="00414A78"/>
    <w:rsid w:val="0041519A"/>
    <w:rsid w:val="00425835"/>
    <w:rsid w:val="00434C38"/>
    <w:rsid w:val="00435283"/>
    <w:rsid w:val="00435DB6"/>
    <w:rsid w:val="004434D3"/>
    <w:rsid w:val="00444B19"/>
    <w:rsid w:val="00447100"/>
    <w:rsid w:val="00450A7E"/>
    <w:rsid w:val="00455433"/>
    <w:rsid w:val="00456AAD"/>
    <w:rsid w:val="00457316"/>
    <w:rsid w:val="0046180C"/>
    <w:rsid w:val="0046325A"/>
    <w:rsid w:val="00466523"/>
    <w:rsid w:val="004701E4"/>
    <w:rsid w:val="00471507"/>
    <w:rsid w:val="004749A8"/>
    <w:rsid w:val="00483426"/>
    <w:rsid w:val="00490022"/>
    <w:rsid w:val="00494E8C"/>
    <w:rsid w:val="004A00BE"/>
    <w:rsid w:val="004A0ED5"/>
    <w:rsid w:val="004A68EC"/>
    <w:rsid w:val="004A6E00"/>
    <w:rsid w:val="004B6797"/>
    <w:rsid w:val="004B75B8"/>
    <w:rsid w:val="004C0C6F"/>
    <w:rsid w:val="004C22D5"/>
    <w:rsid w:val="004C6EFE"/>
    <w:rsid w:val="004C7E45"/>
    <w:rsid w:val="004D2B8E"/>
    <w:rsid w:val="004E35E3"/>
    <w:rsid w:val="004E5ACB"/>
    <w:rsid w:val="004E6263"/>
    <w:rsid w:val="004F430E"/>
    <w:rsid w:val="004F484C"/>
    <w:rsid w:val="004F4B24"/>
    <w:rsid w:val="00501D0E"/>
    <w:rsid w:val="005219C1"/>
    <w:rsid w:val="00522200"/>
    <w:rsid w:val="00532A19"/>
    <w:rsid w:val="00536D03"/>
    <w:rsid w:val="00546267"/>
    <w:rsid w:val="00546848"/>
    <w:rsid w:val="005574AF"/>
    <w:rsid w:val="00557914"/>
    <w:rsid w:val="005703DC"/>
    <w:rsid w:val="00571D1C"/>
    <w:rsid w:val="00577923"/>
    <w:rsid w:val="00581A0A"/>
    <w:rsid w:val="00582781"/>
    <w:rsid w:val="00583CE0"/>
    <w:rsid w:val="00585911"/>
    <w:rsid w:val="00585E7D"/>
    <w:rsid w:val="0058768C"/>
    <w:rsid w:val="00590376"/>
    <w:rsid w:val="00591186"/>
    <w:rsid w:val="00592481"/>
    <w:rsid w:val="00594427"/>
    <w:rsid w:val="005958F1"/>
    <w:rsid w:val="005A0183"/>
    <w:rsid w:val="005A37BC"/>
    <w:rsid w:val="005A52AF"/>
    <w:rsid w:val="005B1E71"/>
    <w:rsid w:val="005B37ED"/>
    <w:rsid w:val="005B611D"/>
    <w:rsid w:val="005B61FF"/>
    <w:rsid w:val="005C329A"/>
    <w:rsid w:val="005C4116"/>
    <w:rsid w:val="005C6F49"/>
    <w:rsid w:val="005D3812"/>
    <w:rsid w:val="005D6E86"/>
    <w:rsid w:val="005D7285"/>
    <w:rsid w:val="005E01D9"/>
    <w:rsid w:val="005E293F"/>
    <w:rsid w:val="005E2C35"/>
    <w:rsid w:val="005F3995"/>
    <w:rsid w:val="00603DEA"/>
    <w:rsid w:val="00605EFB"/>
    <w:rsid w:val="00606117"/>
    <w:rsid w:val="006068E4"/>
    <w:rsid w:val="00606908"/>
    <w:rsid w:val="006076A2"/>
    <w:rsid w:val="00607D63"/>
    <w:rsid w:val="00607F3D"/>
    <w:rsid w:val="0061052B"/>
    <w:rsid w:val="00612F0E"/>
    <w:rsid w:val="00613462"/>
    <w:rsid w:val="00615755"/>
    <w:rsid w:val="006261A6"/>
    <w:rsid w:val="006339A5"/>
    <w:rsid w:val="00633C7C"/>
    <w:rsid w:val="00634891"/>
    <w:rsid w:val="006466E0"/>
    <w:rsid w:val="00654B5E"/>
    <w:rsid w:val="00656C72"/>
    <w:rsid w:val="00661640"/>
    <w:rsid w:val="0066352E"/>
    <w:rsid w:val="006661CD"/>
    <w:rsid w:val="00675C4A"/>
    <w:rsid w:val="0068232F"/>
    <w:rsid w:val="00685D18"/>
    <w:rsid w:val="00687C37"/>
    <w:rsid w:val="00695456"/>
    <w:rsid w:val="00695CBF"/>
    <w:rsid w:val="0069692A"/>
    <w:rsid w:val="00697B4F"/>
    <w:rsid w:val="006A09C5"/>
    <w:rsid w:val="006A2978"/>
    <w:rsid w:val="006A3951"/>
    <w:rsid w:val="006A3EFE"/>
    <w:rsid w:val="006A65B2"/>
    <w:rsid w:val="006A65E0"/>
    <w:rsid w:val="006A71EA"/>
    <w:rsid w:val="006A7474"/>
    <w:rsid w:val="006B211F"/>
    <w:rsid w:val="006B3411"/>
    <w:rsid w:val="006B3DDE"/>
    <w:rsid w:val="006C0BD6"/>
    <w:rsid w:val="006D2EB6"/>
    <w:rsid w:val="006D5FBF"/>
    <w:rsid w:val="006E199E"/>
    <w:rsid w:val="006E5E3B"/>
    <w:rsid w:val="006F3295"/>
    <w:rsid w:val="006F3E03"/>
    <w:rsid w:val="007065DC"/>
    <w:rsid w:val="007119AA"/>
    <w:rsid w:val="00714FFE"/>
    <w:rsid w:val="00715E4F"/>
    <w:rsid w:val="00725C0E"/>
    <w:rsid w:val="00730F35"/>
    <w:rsid w:val="00733C5A"/>
    <w:rsid w:val="00733FA7"/>
    <w:rsid w:val="00740413"/>
    <w:rsid w:val="00741E3C"/>
    <w:rsid w:val="00745424"/>
    <w:rsid w:val="0075062F"/>
    <w:rsid w:val="007517F1"/>
    <w:rsid w:val="00764171"/>
    <w:rsid w:val="00765FD4"/>
    <w:rsid w:val="0076686E"/>
    <w:rsid w:val="007704CE"/>
    <w:rsid w:val="007725B1"/>
    <w:rsid w:val="007765BD"/>
    <w:rsid w:val="00780092"/>
    <w:rsid w:val="00784CF1"/>
    <w:rsid w:val="00786064"/>
    <w:rsid w:val="0079321B"/>
    <w:rsid w:val="00795718"/>
    <w:rsid w:val="00795C9C"/>
    <w:rsid w:val="007A4C4F"/>
    <w:rsid w:val="007A634C"/>
    <w:rsid w:val="007A679C"/>
    <w:rsid w:val="007B015D"/>
    <w:rsid w:val="007B6373"/>
    <w:rsid w:val="007C0AB4"/>
    <w:rsid w:val="007C2810"/>
    <w:rsid w:val="007C616B"/>
    <w:rsid w:val="007D1159"/>
    <w:rsid w:val="007D1188"/>
    <w:rsid w:val="007D2B4A"/>
    <w:rsid w:val="007D3DEE"/>
    <w:rsid w:val="007E0451"/>
    <w:rsid w:val="007E2C54"/>
    <w:rsid w:val="007E7AFF"/>
    <w:rsid w:val="007F7E5B"/>
    <w:rsid w:val="007F7E95"/>
    <w:rsid w:val="00801923"/>
    <w:rsid w:val="00801EA9"/>
    <w:rsid w:val="00801F48"/>
    <w:rsid w:val="00806EF4"/>
    <w:rsid w:val="00807FEA"/>
    <w:rsid w:val="008147F7"/>
    <w:rsid w:val="008164CE"/>
    <w:rsid w:val="00816C1A"/>
    <w:rsid w:val="0082299B"/>
    <w:rsid w:val="0083160F"/>
    <w:rsid w:val="00841D75"/>
    <w:rsid w:val="0084585E"/>
    <w:rsid w:val="00846269"/>
    <w:rsid w:val="008646D4"/>
    <w:rsid w:val="00864852"/>
    <w:rsid w:val="00867B92"/>
    <w:rsid w:val="008709B6"/>
    <w:rsid w:val="00874174"/>
    <w:rsid w:val="008756A2"/>
    <w:rsid w:val="00876A6F"/>
    <w:rsid w:val="00876FB3"/>
    <w:rsid w:val="0088550A"/>
    <w:rsid w:val="00885B13"/>
    <w:rsid w:val="00893351"/>
    <w:rsid w:val="00893A0E"/>
    <w:rsid w:val="008961D8"/>
    <w:rsid w:val="008A33CA"/>
    <w:rsid w:val="008A7EB8"/>
    <w:rsid w:val="008B1BEC"/>
    <w:rsid w:val="008B5266"/>
    <w:rsid w:val="008C3EAE"/>
    <w:rsid w:val="008D4DA5"/>
    <w:rsid w:val="008D6FAB"/>
    <w:rsid w:val="008E1E5D"/>
    <w:rsid w:val="008E36DE"/>
    <w:rsid w:val="008E4A78"/>
    <w:rsid w:val="00902633"/>
    <w:rsid w:val="00902B98"/>
    <w:rsid w:val="00903823"/>
    <w:rsid w:val="009049A7"/>
    <w:rsid w:val="00912CC0"/>
    <w:rsid w:val="009312F2"/>
    <w:rsid w:val="00934D48"/>
    <w:rsid w:val="00935D88"/>
    <w:rsid w:val="00937B4D"/>
    <w:rsid w:val="00937DA6"/>
    <w:rsid w:val="009420BF"/>
    <w:rsid w:val="0094279E"/>
    <w:rsid w:val="009452F3"/>
    <w:rsid w:val="00947032"/>
    <w:rsid w:val="00952FE5"/>
    <w:rsid w:val="0095608B"/>
    <w:rsid w:val="00961042"/>
    <w:rsid w:val="00961D37"/>
    <w:rsid w:val="00965CFD"/>
    <w:rsid w:val="00965E54"/>
    <w:rsid w:val="009677E3"/>
    <w:rsid w:val="0097186D"/>
    <w:rsid w:val="00971C19"/>
    <w:rsid w:val="0097221F"/>
    <w:rsid w:val="00973A86"/>
    <w:rsid w:val="00975D9A"/>
    <w:rsid w:val="00976BB0"/>
    <w:rsid w:val="00982954"/>
    <w:rsid w:val="00982E6E"/>
    <w:rsid w:val="0098397F"/>
    <w:rsid w:val="00996522"/>
    <w:rsid w:val="00996539"/>
    <w:rsid w:val="009A3BE9"/>
    <w:rsid w:val="009A4B97"/>
    <w:rsid w:val="009A7927"/>
    <w:rsid w:val="009B2676"/>
    <w:rsid w:val="009B5448"/>
    <w:rsid w:val="009B6ABC"/>
    <w:rsid w:val="009C1732"/>
    <w:rsid w:val="009C641E"/>
    <w:rsid w:val="009D0E1D"/>
    <w:rsid w:val="009D40D9"/>
    <w:rsid w:val="009D7110"/>
    <w:rsid w:val="009D7461"/>
    <w:rsid w:val="009E0B1E"/>
    <w:rsid w:val="009E10CE"/>
    <w:rsid w:val="009E29A3"/>
    <w:rsid w:val="009E7101"/>
    <w:rsid w:val="009E7926"/>
    <w:rsid w:val="009F10F5"/>
    <w:rsid w:val="009F69EF"/>
    <w:rsid w:val="00A00739"/>
    <w:rsid w:val="00A03D78"/>
    <w:rsid w:val="00A07B41"/>
    <w:rsid w:val="00A11CFF"/>
    <w:rsid w:val="00A135A6"/>
    <w:rsid w:val="00A158EF"/>
    <w:rsid w:val="00A168F3"/>
    <w:rsid w:val="00A2448E"/>
    <w:rsid w:val="00A246EC"/>
    <w:rsid w:val="00A346F4"/>
    <w:rsid w:val="00A34C03"/>
    <w:rsid w:val="00A353C9"/>
    <w:rsid w:val="00A437FD"/>
    <w:rsid w:val="00A47214"/>
    <w:rsid w:val="00A55285"/>
    <w:rsid w:val="00A6207E"/>
    <w:rsid w:val="00A66543"/>
    <w:rsid w:val="00A67AA7"/>
    <w:rsid w:val="00A74381"/>
    <w:rsid w:val="00A7524F"/>
    <w:rsid w:val="00A770D0"/>
    <w:rsid w:val="00A910E1"/>
    <w:rsid w:val="00A91B83"/>
    <w:rsid w:val="00A93601"/>
    <w:rsid w:val="00A949B9"/>
    <w:rsid w:val="00A96A06"/>
    <w:rsid w:val="00A96FD5"/>
    <w:rsid w:val="00A97C88"/>
    <w:rsid w:val="00AA4253"/>
    <w:rsid w:val="00AA5E01"/>
    <w:rsid w:val="00AB1AD7"/>
    <w:rsid w:val="00AC1AF6"/>
    <w:rsid w:val="00AC5D8D"/>
    <w:rsid w:val="00AC70D1"/>
    <w:rsid w:val="00AC74A1"/>
    <w:rsid w:val="00AD180E"/>
    <w:rsid w:val="00AD2E0A"/>
    <w:rsid w:val="00AE0CC6"/>
    <w:rsid w:val="00AE1E9E"/>
    <w:rsid w:val="00AE23C3"/>
    <w:rsid w:val="00AE5987"/>
    <w:rsid w:val="00AF57E3"/>
    <w:rsid w:val="00AF5F10"/>
    <w:rsid w:val="00B0005A"/>
    <w:rsid w:val="00B04D38"/>
    <w:rsid w:val="00B14DC0"/>
    <w:rsid w:val="00B17FB0"/>
    <w:rsid w:val="00B23BFC"/>
    <w:rsid w:val="00B25300"/>
    <w:rsid w:val="00B26A5E"/>
    <w:rsid w:val="00B34A44"/>
    <w:rsid w:val="00B360A9"/>
    <w:rsid w:val="00B44BC0"/>
    <w:rsid w:val="00B451F0"/>
    <w:rsid w:val="00B52393"/>
    <w:rsid w:val="00B531B9"/>
    <w:rsid w:val="00B55175"/>
    <w:rsid w:val="00B562F5"/>
    <w:rsid w:val="00B618E7"/>
    <w:rsid w:val="00B72EAE"/>
    <w:rsid w:val="00B73C63"/>
    <w:rsid w:val="00B8023C"/>
    <w:rsid w:val="00B80C64"/>
    <w:rsid w:val="00B835C4"/>
    <w:rsid w:val="00B83CA5"/>
    <w:rsid w:val="00B842AD"/>
    <w:rsid w:val="00B843BC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0BA4"/>
    <w:rsid w:val="00BD2466"/>
    <w:rsid w:val="00BD28F6"/>
    <w:rsid w:val="00BD48A7"/>
    <w:rsid w:val="00BD5A72"/>
    <w:rsid w:val="00BD647A"/>
    <w:rsid w:val="00BE21B3"/>
    <w:rsid w:val="00BE6162"/>
    <w:rsid w:val="00BF3593"/>
    <w:rsid w:val="00BF5968"/>
    <w:rsid w:val="00C01329"/>
    <w:rsid w:val="00C03F3A"/>
    <w:rsid w:val="00C10252"/>
    <w:rsid w:val="00C12865"/>
    <w:rsid w:val="00C17149"/>
    <w:rsid w:val="00C20F22"/>
    <w:rsid w:val="00C21C8B"/>
    <w:rsid w:val="00C24042"/>
    <w:rsid w:val="00C27550"/>
    <w:rsid w:val="00C27FF5"/>
    <w:rsid w:val="00C3089F"/>
    <w:rsid w:val="00C36418"/>
    <w:rsid w:val="00C4266B"/>
    <w:rsid w:val="00C444C8"/>
    <w:rsid w:val="00C47EA6"/>
    <w:rsid w:val="00C51923"/>
    <w:rsid w:val="00C52AD7"/>
    <w:rsid w:val="00C61D29"/>
    <w:rsid w:val="00C6279E"/>
    <w:rsid w:val="00C628AD"/>
    <w:rsid w:val="00C636E1"/>
    <w:rsid w:val="00C709F9"/>
    <w:rsid w:val="00C71022"/>
    <w:rsid w:val="00C730B5"/>
    <w:rsid w:val="00C76330"/>
    <w:rsid w:val="00C834C0"/>
    <w:rsid w:val="00C8417A"/>
    <w:rsid w:val="00C84C73"/>
    <w:rsid w:val="00C87918"/>
    <w:rsid w:val="00C91596"/>
    <w:rsid w:val="00C92F74"/>
    <w:rsid w:val="00C94F71"/>
    <w:rsid w:val="00C963B9"/>
    <w:rsid w:val="00C96B14"/>
    <w:rsid w:val="00CA017C"/>
    <w:rsid w:val="00CA180F"/>
    <w:rsid w:val="00CA2079"/>
    <w:rsid w:val="00CB1CCB"/>
    <w:rsid w:val="00CC2F61"/>
    <w:rsid w:val="00CC44DE"/>
    <w:rsid w:val="00CC4612"/>
    <w:rsid w:val="00CC5AB7"/>
    <w:rsid w:val="00CD3F32"/>
    <w:rsid w:val="00CD40D0"/>
    <w:rsid w:val="00CD56DF"/>
    <w:rsid w:val="00CD6427"/>
    <w:rsid w:val="00CE1D3F"/>
    <w:rsid w:val="00CE5118"/>
    <w:rsid w:val="00CE703E"/>
    <w:rsid w:val="00CE7400"/>
    <w:rsid w:val="00CF0D64"/>
    <w:rsid w:val="00D01B0A"/>
    <w:rsid w:val="00D04E4F"/>
    <w:rsid w:val="00D06BC1"/>
    <w:rsid w:val="00D073BA"/>
    <w:rsid w:val="00D17202"/>
    <w:rsid w:val="00D253B4"/>
    <w:rsid w:val="00D26B0B"/>
    <w:rsid w:val="00D30BF2"/>
    <w:rsid w:val="00D356AC"/>
    <w:rsid w:val="00D3716B"/>
    <w:rsid w:val="00D40F77"/>
    <w:rsid w:val="00D43937"/>
    <w:rsid w:val="00D43AAA"/>
    <w:rsid w:val="00D456B1"/>
    <w:rsid w:val="00D473DB"/>
    <w:rsid w:val="00D61614"/>
    <w:rsid w:val="00D623C8"/>
    <w:rsid w:val="00D62A4C"/>
    <w:rsid w:val="00D6333F"/>
    <w:rsid w:val="00D6339F"/>
    <w:rsid w:val="00D678F5"/>
    <w:rsid w:val="00D67D37"/>
    <w:rsid w:val="00D706FF"/>
    <w:rsid w:val="00D70E7E"/>
    <w:rsid w:val="00D7267A"/>
    <w:rsid w:val="00D77BF6"/>
    <w:rsid w:val="00D84745"/>
    <w:rsid w:val="00D84890"/>
    <w:rsid w:val="00D85FDC"/>
    <w:rsid w:val="00D861A9"/>
    <w:rsid w:val="00D86D66"/>
    <w:rsid w:val="00D87629"/>
    <w:rsid w:val="00DA59D9"/>
    <w:rsid w:val="00DA5A5E"/>
    <w:rsid w:val="00DB0E88"/>
    <w:rsid w:val="00DB2912"/>
    <w:rsid w:val="00DB6FF5"/>
    <w:rsid w:val="00DC4C7B"/>
    <w:rsid w:val="00DC6C2A"/>
    <w:rsid w:val="00DD73E6"/>
    <w:rsid w:val="00DE210E"/>
    <w:rsid w:val="00DE3148"/>
    <w:rsid w:val="00DE38DE"/>
    <w:rsid w:val="00DE7587"/>
    <w:rsid w:val="00E015FA"/>
    <w:rsid w:val="00E21BFA"/>
    <w:rsid w:val="00E22E4E"/>
    <w:rsid w:val="00E31ECA"/>
    <w:rsid w:val="00E327B7"/>
    <w:rsid w:val="00E376A1"/>
    <w:rsid w:val="00E40C8B"/>
    <w:rsid w:val="00E42903"/>
    <w:rsid w:val="00E4298C"/>
    <w:rsid w:val="00E44250"/>
    <w:rsid w:val="00E47BEE"/>
    <w:rsid w:val="00E50B8F"/>
    <w:rsid w:val="00E51204"/>
    <w:rsid w:val="00E53524"/>
    <w:rsid w:val="00E55775"/>
    <w:rsid w:val="00E57C3B"/>
    <w:rsid w:val="00E606C3"/>
    <w:rsid w:val="00E616BF"/>
    <w:rsid w:val="00E630E0"/>
    <w:rsid w:val="00E646B4"/>
    <w:rsid w:val="00E73338"/>
    <w:rsid w:val="00E74736"/>
    <w:rsid w:val="00E824C5"/>
    <w:rsid w:val="00E85653"/>
    <w:rsid w:val="00E859A9"/>
    <w:rsid w:val="00E87521"/>
    <w:rsid w:val="00E9278C"/>
    <w:rsid w:val="00E946B0"/>
    <w:rsid w:val="00E965BA"/>
    <w:rsid w:val="00EA03D9"/>
    <w:rsid w:val="00EA747E"/>
    <w:rsid w:val="00EB4265"/>
    <w:rsid w:val="00EC503C"/>
    <w:rsid w:val="00EC63A2"/>
    <w:rsid w:val="00ED0D9B"/>
    <w:rsid w:val="00ED26C1"/>
    <w:rsid w:val="00ED2D4E"/>
    <w:rsid w:val="00ED4186"/>
    <w:rsid w:val="00ED7E63"/>
    <w:rsid w:val="00EE1618"/>
    <w:rsid w:val="00EE2356"/>
    <w:rsid w:val="00EE5304"/>
    <w:rsid w:val="00EF6164"/>
    <w:rsid w:val="00EF676B"/>
    <w:rsid w:val="00F02B48"/>
    <w:rsid w:val="00F04576"/>
    <w:rsid w:val="00F04FB1"/>
    <w:rsid w:val="00F1529B"/>
    <w:rsid w:val="00F16B89"/>
    <w:rsid w:val="00F24894"/>
    <w:rsid w:val="00F25046"/>
    <w:rsid w:val="00F25391"/>
    <w:rsid w:val="00F316CB"/>
    <w:rsid w:val="00F327D9"/>
    <w:rsid w:val="00F339B7"/>
    <w:rsid w:val="00F33B43"/>
    <w:rsid w:val="00F3616E"/>
    <w:rsid w:val="00F40D72"/>
    <w:rsid w:val="00F50422"/>
    <w:rsid w:val="00F557D9"/>
    <w:rsid w:val="00F56A57"/>
    <w:rsid w:val="00F57A48"/>
    <w:rsid w:val="00F605DB"/>
    <w:rsid w:val="00F61C8A"/>
    <w:rsid w:val="00F72A55"/>
    <w:rsid w:val="00F736C9"/>
    <w:rsid w:val="00F73D14"/>
    <w:rsid w:val="00F741FA"/>
    <w:rsid w:val="00F7563A"/>
    <w:rsid w:val="00F822EB"/>
    <w:rsid w:val="00F90268"/>
    <w:rsid w:val="00FA4BE8"/>
    <w:rsid w:val="00FA5395"/>
    <w:rsid w:val="00FB6C07"/>
    <w:rsid w:val="00FC2E9F"/>
    <w:rsid w:val="00FC333E"/>
    <w:rsid w:val="00FC4C64"/>
    <w:rsid w:val="00FC521E"/>
    <w:rsid w:val="00FD290B"/>
    <w:rsid w:val="00FD44D4"/>
    <w:rsid w:val="00FD5351"/>
    <w:rsid w:val="00FD635E"/>
    <w:rsid w:val="00FD7620"/>
    <w:rsid w:val="00FE0111"/>
    <w:rsid w:val="00FE0C24"/>
    <w:rsid w:val="00FE3DF4"/>
    <w:rsid w:val="00FF3052"/>
    <w:rsid w:val="00FF6F5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810D2"/>
  <w15:docId w15:val="{01416B7B-3F98-4E0D-9A23-47E515E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AA4253"/>
    <w:pPr>
      <w:keepNext/>
      <w:outlineLvl w:val="0"/>
    </w:pPr>
    <w:rPr>
      <w:rFonts w:asciiTheme="minorHAnsi" w:hAnsiTheme="minorHAnsi"/>
      <w:b/>
      <w:bCs/>
      <w:sz w:val="28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0C333B"/>
    <w:pPr>
      <w:keepNext/>
      <w:spacing w:before="120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55B45"/>
    <w:pPr>
      <w:ind w:left="720"/>
      <w:contextualSpacing/>
    </w:pPr>
  </w:style>
  <w:style w:type="paragraph" w:customStyle="1" w:styleId="Default">
    <w:name w:val="Default"/>
    <w:rsid w:val="00055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slovzakona">
    <w:name w:val="Naslov zakona"/>
    <w:basedOn w:val="Navaden"/>
    <w:rsid w:val="00784CF1"/>
    <w:pPr>
      <w:tabs>
        <w:tab w:val="left" w:pos="720"/>
        <w:tab w:val="left" w:pos="1872"/>
      </w:tabs>
      <w:autoSpaceDE w:val="0"/>
      <w:autoSpaceDN w:val="0"/>
      <w:spacing w:before="120"/>
      <w:ind w:firstLine="284"/>
      <w:jc w:val="center"/>
    </w:pPr>
    <w:rPr>
      <w:rFonts w:ascii="Arial" w:hAnsi="Arial" w:cs="Arial"/>
      <w:b/>
      <w:bCs/>
      <w:noProof/>
      <w:sz w:val="36"/>
      <w:szCs w:val="36"/>
      <w:lang w:val="en-US" w:eastAsia="en-US"/>
    </w:rPr>
  </w:style>
  <w:style w:type="paragraph" w:customStyle="1" w:styleId="Naslov10">
    <w:name w:val="Naslov1"/>
    <w:basedOn w:val="Navaden"/>
    <w:rsid w:val="00784CF1"/>
    <w:pPr>
      <w:tabs>
        <w:tab w:val="left" w:pos="720"/>
        <w:tab w:val="left" w:pos="1872"/>
      </w:tabs>
      <w:autoSpaceDE w:val="0"/>
      <w:autoSpaceDN w:val="0"/>
      <w:spacing w:before="360"/>
    </w:pPr>
    <w:rPr>
      <w:rFonts w:ascii="Arial" w:hAnsi="Arial" w:cs="Arial"/>
      <w:b/>
      <w:bCs/>
      <w:noProof/>
      <w:sz w:val="28"/>
      <w:szCs w:val="28"/>
      <w:lang w:val="en-US" w:eastAsia="en-US"/>
    </w:rPr>
  </w:style>
  <w:style w:type="paragraph" w:styleId="Navadensplet">
    <w:name w:val="Normal (Web)"/>
    <w:basedOn w:val="Navaden"/>
    <w:uiPriority w:val="99"/>
    <w:rsid w:val="00784CF1"/>
    <w:pPr>
      <w:spacing w:before="100" w:beforeAutospacing="1" w:after="100" w:afterAutospacing="1"/>
    </w:pPr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D4DA5"/>
  </w:style>
  <w:style w:type="character" w:styleId="Pripombasklic">
    <w:name w:val="annotation reference"/>
    <w:basedOn w:val="Privzetapisavaodstavka"/>
    <w:semiHidden/>
    <w:unhideWhenUsed/>
    <w:rsid w:val="00E5352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53524"/>
  </w:style>
  <w:style w:type="character" w:customStyle="1" w:styleId="PripombabesediloZnak">
    <w:name w:val="Pripomba – besedilo Znak"/>
    <w:basedOn w:val="Privzetapisavaodstavka"/>
    <w:link w:val="Pripombabesedilo"/>
    <w:rsid w:val="00E5352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5352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53524"/>
    <w:rPr>
      <w:b/>
      <w:bCs/>
    </w:rPr>
  </w:style>
  <w:style w:type="character" w:customStyle="1" w:styleId="cf01">
    <w:name w:val="cf01"/>
    <w:basedOn w:val="Privzetapisavaodstavka"/>
    <w:rsid w:val="008D6F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8D6FAB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Privzetapisavaodstavka"/>
    <w:rsid w:val="008D6FAB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Naslov">
    <w:name w:val="Title"/>
    <w:basedOn w:val="Navaden"/>
    <w:next w:val="Navaden"/>
    <w:link w:val="NaslovZnak"/>
    <w:qFormat/>
    <w:rsid w:val="00E859A9"/>
    <w:pPr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  <w:u w:val="single"/>
    </w:rPr>
  </w:style>
  <w:style w:type="character" w:customStyle="1" w:styleId="NaslovZnak">
    <w:name w:val="Naslov Znak"/>
    <w:basedOn w:val="Privzetapisavaodstavka"/>
    <w:link w:val="Naslov"/>
    <w:rsid w:val="00E859A9"/>
    <w:rPr>
      <w:rFonts w:ascii="Calibri" w:eastAsiaTheme="majorEastAsia" w:hAnsi="Calibri" w:cstheme="majorBidi"/>
      <w:b/>
      <w:spacing w:val="-10"/>
      <w:kern w:val="28"/>
      <w:sz w:val="28"/>
      <w:szCs w:val="56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B34A4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B34A4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72EAE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DA3A-2815-4951-BD6B-DAA82EEA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svetovalno delo</dc:creator>
  <cp:keywords/>
  <cp:lastModifiedBy>Nataša Lipič</cp:lastModifiedBy>
  <cp:revision>61</cp:revision>
  <cp:lastPrinted>2017-03-03T11:37:00Z</cp:lastPrinted>
  <dcterms:created xsi:type="dcterms:W3CDTF">2024-11-19T10:45:00Z</dcterms:created>
  <dcterms:modified xsi:type="dcterms:W3CDTF">2025-08-31T13:19:00Z</dcterms:modified>
</cp:coreProperties>
</file>