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32F" w14:textId="42055355" w:rsidR="006C64A7" w:rsidRPr="00146581" w:rsidRDefault="00FD0758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615ABCD1" wp14:editId="5D2F5F2D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2E4DA3F9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D679C5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JUNIJ</w:t>
      </w:r>
    </w:p>
    <w:p w14:paraId="5B71EDD0" w14:textId="25F2E153" w:rsidR="009916C3" w:rsidRPr="00FD0758" w:rsidRDefault="009916C3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</w:rPr>
      </w:pPr>
    </w:p>
    <w:tbl>
      <w:tblPr>
        <w:tblStyle w:val="Tabelamrea"/>
        <w:tblW w:w="1493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646"/>
        <w:gridCol w:w="4820"/>
      </w:tblGrid>
      <w:tr w:rsidR="009916C3" w:rsidRPr="0004243C" w14:paraId="2C147DF1" w14:textId="4062BAFB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C005686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1C225275" w:rsidR="009916C3" w:rsidRPr="00573A91" w:rsidRDefault="009916C3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F019DED" w14:textId="4656E5FE" w:rsidR="009916C3" w:rsidRPr="00B96850" w:rsidRDefault="009916C3" w:rsidP="00B96850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7E73085A" w14:textId="3E71D8AA" w:rsidR="00CF47DD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</w:rPr>
              <w:t>SVETOVNI DAN MLEKA</w:t>
            </w:r>
          </w:p>
          <w:p w14:paraId="26AC0F18" w14:textId="61CCBA51" w:rsidR="009916C3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</w:rPr>
              <w:t>DAN REKE SAVE</w:t>
            </w:r>
          </w:p>
        </w:tc>
      </w:tr>
      <w:tr w:rsidR="009916C3" w:rsidRPr="0004243C" w14:paraId="21E1CF53" w14:textId="31CBD261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29304F4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4013BF" w:rsidR="009916C3" w:rsidRPr="00573A91" w:rsidRDefault="009916C3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BDFC052" w14:textId="47FD68C5" w:rsidR="009916C3" w:rsidRPr="00B96850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735291BA" w14:textId="37861608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4B6AEF6" w14:textId="41AD7924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6EDB6C3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07D6F159" w:rsidR="009916C3" w:rsidRPr="00573A91" w:rsidRDefault="009916C3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5568EF2" w14:textId="62F8B0B8" w:rsidR="009916C3" w:rsidRPr="005E6CA0" w:rsidRDefault="000E4802" w:rsidP="000E4802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  <w:t>Proslava ob zaključku šolskega leta ob 17. uri v Športni dvorani Radenci</w:t>
            </w:r>
          </w:p>
        </w:tc>
        <w:tc>
          <w:tcPr>
            <w:tcW w:w="4820" w:type="dxa"/>
          </w:tcPr>
          <w:p w14:paraId="370D3B90" w14:textId="2E080ECB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43CBE85" w14:textId="11B2C2DB" w:rsidTr="00FD0758">
        <w:trPr>
          <w:trHeight w:val="615"/>
        </w:trPr>
        <w:tc>
          <w:tcPr>
            <w:tcW w:w="1470" w:type="dxa"/>
            <w:shd w:val="clear" w:color="auto" w:fill="auto"/>
          </w:tcPr>
          <w:p w14:paraId="6F62CD0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17ACCE62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0B2C7979" w14:textId="751C0884" w:rsidR="009916C3" w:rsidRPr="000E4802" w:rsidRDefault="009916C3" w:rsidP="000E4802">
            <w:pPr>
              <w:spacing w:after="0"/>
              <w:rPr>
                <w:rFonts w:ascii="Verdana" w:hAnsi="Verdana"/>
                <w:b/>
                <w:bCs/>
                <w:color w:val="FF339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11EA003C" w14:textId="5F80C196" w:rsidR="009916C3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 w:cs="Arial"/>
                <w:color w:val="0070C0"/>
                <w:sz w:val="16"/>
                <w:szCs w:val="16"/>
              </w:rPr>
              <w:t>MEDNARODNI DAN NEDOLŽNIH OTROK ŽRTEV NASILJA</w:t>
            </w:r>
          </w:p>
        </w:tc>
      </w:tr>
      <w:tr w:rsidR="009916C3" w:rsidRPr="0004243C" w14:paraId="1AE278A7" w14:textId="5917CBDF" w:rsidTr="00FD0758">
        <w:trPr>
          <w:trHeight w:val="514"/>
        </w:trPr>
        <w:tc>
          <w:tcPr>
            <w:tcW w:w="1470" w:type="dxa"/>
            <w:shd w:val="clear" w:color="auto" w:fill="auto"/>
          </w:tcPr>
          <w:p w14:paraId="6965CA8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179626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30A51A0C" w14:textId="77777777" w:rsidR="009916C3" w:rsidRPr="005E6CA0" w:rsidRDefault="000E4802" w:rsidP="000E4802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Naravoslovni dan – 1. razred</w:t>
            </w:r>
          </w:p>
          <w:p w14:paraId="2A9B1788" w14:textId="6DA85B2C" w:rsidR="005E6CA0" w:rsidRPr="005E6CA0" w:rsidRDefault="005E6CA0" w:rsidP="000E4802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CA0A4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00B0F0"/>
                <w:sz w:val="28"/>
                <w:szCs w:val="28"/>
                <w:shd w:val="clear" w:color="auto" w:fill="FFFFFF"/>
              </w:rPr>
              <w:t>Zaključna ekskurzija – 3. razred</w:t>
            </w:r>
          </w:p>
        </w:tc>
        <w:tc>
          <w:tcPr>
            <w:tcW w:w="4820" w:type="dxa"/>
          </w:tcPr>
          <w:p w14:paraId="00F50E32" w14:textId="422916F4" w:rsidR="002E0937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 w:cs="Arial"/>
                <w:color w:val="0070C0"/>
                <w:sz w:val="16"/>
                <w:szCs w:val="16"/>
              </w:rPr>
              <w:t>MEDNARODNI DAN OKOLJA</w:t>
            </w:r>
          </w:p>
        </w:tc>
      </w:tr>
      <w:tr w:rsidR="009916C3" w:rsidRPr="0004243C" w14:paraId="0D3B8971" w14:textId="542E4205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7D3B5F2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386A8E3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346120FE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DA799F4" w14:textId="6C6F55EF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0FA290E" w14:textId="71C9E64D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0146D5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1373CC2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3075C458" w14:textId="77777777" w:rsidR="009916C3" w:rsidRPr="00B96850" w:rsidRDefault="009916C3" w:rsidP="001333FE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9950ECF" w14:textId="00F083A6" w:rsidR="009916C3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VARNOSTI HRANE</w:t>
            </w:r>
          </w:p>
        </w:tc>
      </w:tr>
      <w:tr w:rsidR="009916C3" w:rsidRPr="0004243C" w14:paraId="28D6047C" w14:textId="1665F857" w:rsidTr="00FD0758">
        <w:trPr>
          <w:trHeight w:val="832"/>
        </w:trPr>
        <w:tc>
          <w:tcPr>
            <w:tcW w:w="1470" w:type="dxa"/>
            <w:shd w:val="clear" w:color="auto" w:fill="FBE4D5" w:themeFill="accent2" w:themeFillTint="33"/>
          </w:tcPr>
          <w:p w14:paraId="0805C3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256D514B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F2ECCC6" w14:textId="77777777" w:rsidR="009916C3" w:rsidRPr="00D679C5" w:rsidRDefault="00D679C5" w:rsidP="00D679C5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color w:val="0070C0"/>
                <w:sz w:val="28"/>
                <w:szCs w:val="28"/>
                <w:shd w:val="clear" w:color="auto" w:fill="FFFFFF"/>
              </w:rPr>
            </w:pPr>
            <w:r w:rsidRPr="00D679C5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Dan Primoža Trubarja</w:t>
            </w:r>
          </w:p>
          <w:p w14:paraId="5F64607A" w14:textId="169C725E" w:rsidR="00D679C5" w:rsidRPr="00D679C5" w:rsidRDefault="00D679C5" w:rsidP="00D679C5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 xml:space="preserve">Binkošti 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6D22154F" w14:textId="14344339" w:rsidR="002E0937" w:rsidRPr="00CF47DD" w:rsidRDefault="0011590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6" w:history="1">
              <w:r w:rsidR="00CF47DD" w:rsidRPr="00CF47DD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BE4D5" w:themeFill="accent2" w:themeFillTint="33"/>
                </w:rPr>
                <w:t>SVETOVNI DAN OCEANOV</w:t>
              </w:r>
            </w:hyperlink>
          </w:p>
          <w:p w14:paraId="60F4CC9D" w14:textId="0A3B19C5" w:rsidR="00CF47DD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GASILCEV</w:t>
            </w:r>
          </w:p>
        </w:tc>
      </w:tr>
      <w:tr w:rsidR="009916C3" w:rsidRPr="0004243C" w14:paraId="571BC651" w14:textId="2A5A86EB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00DF0E0" w:rsidR="009916C3" w:rsidRPr="00573A91" w:rsidRDefault="009916C3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3D5092C8" w14:textId="5A3001F9" w:rsidR="009916C3" w:rsidRPr="00B96850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6DF69DB7" w14:textId="01BE2AD3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131662A" w14:textId="290D6619" w:rsidTr="00FD0758">
        <w:trPr>
          <w:trHeight w:val="861"/>
        </w:trPr>
        <w:tc>
          <w:tcPr>
            <w:tcW w:w="1470" w:type="dxa"/>
            <w:shd w:val="clear" w:color="auto" w:fill="auto"/>
          </w:tcPr>
          <w:p w14:paraId="5F93EC16" w14:textId="77777777" w:rsidR="009916C3" w:rsidRPr="00573A91" w:rsidRDefault="009916C3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5C7020C5" w:rsidR="009916C3" w:rsidRPr="00573A91" w:rsidRDefault="009916C3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E6C0610" w14:textId="6E56DA24" w:rsidR="00276590" w:rsidRPr="00D679C5" w:rsidRDefault="00276590" w:rsidP="00D679C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212A73A" w14:textId="4F7FA12B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A55E040" w14:textId="20A5FCE4" w:rsidTr="00FD0758">
        <w:trPr>
          <w:trHeight w:val="893"/>
        </w:trPr>
        <w:tc>
          <w:tcPr>
            <w:tcW w:w="1470" w:type="dxa"/>
            <w:shd w:val="clear" w:color="auto" w:fill="auto"/>
          </w:tcPr>
          <w:p w14:paraId="1810B05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168EDF9F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63024D21" w14:textId="10EAADDF" w:rsidR="00276590" w:rsidRPr="00D679C5" w:rsidRDefault="00276590" w:rsidP="00D679C5">
            <w:p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1AE37FBD" w14:textId="14FB8A05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FC0D006" w14:textId="24A83607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510214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2AA4180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19746C53" w14:textId="77777777" w:rsidR="00445990" w:rsidRPr="005E6CA0" w:rsidRDefault="000E4802" w:rsidP="000E4802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 w:cs="Arial"/>
                <w:b/>
                <w:color w:val="00B05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 w:cs="Arial"/>
                <w:b/>
                <w:color w:val="00B050"/>
                <w:sz w:val="28"/>
                <w:szCs w:val="28"/>
                <w:shd w:val="clear" w:color="auto" w:fill="FFFFFF"/>
              </w:rPr>
              <w:t>Naravoslovni dan – 7. in 8. razred</w:t>
            </w:r>
          </w:p>
          <w:p w14:paraId="6B3A89AE" w14:textId="6980A8F0" w:rsidR="000E4802" w:rsidRPr="000E4802" w:rsidRDefault="000E4802" w:rsidP="000E4802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 w:cs="Arial"/>
                <w:b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 w:cs="Arial"/>
                <w:b/>
                <w:color w:val="0070C0"/>
                <w:sz w:val="28"/>
                <w:szCs w:val="28"/>
                <w:shd w:val="clear" w:color="auto" w:fill="FFFFFF"/>
              </w:rPr>
              <w:t>Športni dan – 1., 2. in 4. razred</w:t>
            </w:r>
          </w:p>
        </w:tc>
        <w:tc>
          <w:tcPr>
            <w:tcW w:w="4820" w:type="dxa"/>
          </w:tcPr>
          <w:p w14:paraId="642D5F24" w14:textId="0E1744D9" w:rsidR="009916C3" w:rsidRPr="00CF47DD" w:rsidRDefault="00CF47DD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BOJA PROTI OTROŠKEMU DELU</w:t>
            </w:r>
          </w:p>
        </w:tc>
      </w:tr>
      <w:tr w:rsidR="009916C3" w:rsidRPr="0004243C" w14:paraId="1305BA1D" w14:textId="3BA7D58D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C99780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53037F74" w14:textId="77777777" w:rsidR="009916C3" w:rsidRPr="005E6CA0" w:rsidRDefault="000E4802" w:rsidP="000E4802">
            <w:pPr>
              <w:pStyle w:val="Odstavekseznama"/>
              <w:numPr>
                <w:ilvl w:val="0"/>
                <w:numId w:val="15"/>
              </w:numPr>
              <w:spacing w:after="0"/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Kulturni dan – 9. razred</w:t>
            </w:r>
          </w:p>
          <w:p w14:paraId="06F56711" w14:textId="77777777" w:rsidR="000E4802" w:rsidRPr="005E6CA0" w:rsidRDefault="000E4802" w:rsidP="000E4802">
            <w:pPr>
              <w:pStyle w:val="Odstavekseznama"/>
              <w:numPr>
                <w:ilvl w:val="0"/>
                <w:numId w:val="15"/>
              </w:numPr>
              <w:spacing w:after="0"/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 xml:space="preserve">Zaključek 2. ocenjevalnega obdobja za učence 9. razredov </w:t>
            </w:r>
          </w:p>
          <w:p w14:paraId="124598DB" w14:textId="7485DC6B" w:rsidR="000E4802" w:rsidRPr="005E6CA0" w:rsidRDefault="000E4802" w:rsidP="000E4802">
            <w:pPr>
              <w:pStyle w:val="Odstavekseznama"/>
              <w:numPr>
                <w:ilvl w:val="0"/>
                <w:numId w:val="15"/>
              </w:numPr>
              <w:spacing w:after="0"/>
              <w:rPr>
                <w:rFonts w:ascii="Verdana" w:hAnsi="Verdana"/>
                <w:b/>
                <w:bCs/>
                <w:color w:val="FF33CC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FF33CC"/>
                <w:sz w:val="28"/>
                <w:szCs w:val="28"/>
                <w:shd w:val="clear" w:color="auto" w:fill="FFFFFF"/>
              </w:rPr>
              <w:t xml:space="preserve">Valeta </w:t>
            </w:r>
            <w:r w:rsidR="004660A8">
              <w:rPr>
                <w:rFonts w:ascii="Verdana" w:hAnsi="Verdana"/>
                <w:b/>
                <w:bCs/>
                <w:color w:val="FF33CC"/>
                <w:sz w:val="28"/>
                <w:szCs w:val="28"/>
                <w:shd w:val="clear" w:color="auto" w:fill="FFFFFF"/>
              </w:rPr>
              <w:t xml:space="preserve">ob 17. uri v Športni dvorani </w:t>
            </w:r>
          </w:p>
        </w:tc>
        <w:tc>
          <w:tcPr>
            <w:tcW w:w="4820" w:type="dxa"/>
          </w:tcPr>
          <w:p w14:paraId="30B84429" w14:textId="6795D8AB" w:rsidR="009916C3" w:rsidRPr="00CF47DD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0C3F1FE" w14:textId="281BACBE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DC1B8F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0FC17BB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E0B40DB" w14:textId="4BA93BEE" w:rsidR="009916C3" w:rsidRPr="00B23231" w:rsidRDefault="009916C3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48BEB251" w14:textId="2CE4F690" w:rsidR="009916C3" w:rsidRPr="00CF47DD" w:rsidRDefault="00CF47DD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KRVODAJALSTVA</w:t>
            </w:r>
          </w:p>
        </w:tc>
      </w:tr>
      <w:tr w:rsidR="00FD0758" w:rsidRPr="0004243C" w14:paraId="1C80B231" w14:textId="77777777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08FDBCB6" w14:textId="30679D6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1EB302" w14:textId="5BB0E2E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9C629D3" w14:textId="77777777" w:rsidR="00FD0758" w:rsidRPr="00B23231" w:rsidRDefault="00FD0758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23F2BD1" w14:textId="64BAC7E1" w:rsidR="00FD0758" w:rsidRPr="00CF47DD" w:rsidRDefault="00CF47DD" w:rsidP="00FD0758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</w:rPr>
              <w:t> SVETOVNI DAN OSVEŠČANJA O NASILJU NAD STAREJŠIMI</w:t>
            </w:r>
          </w:p>
        </w:tc>
      </w:tr>
      <w:tr w:rsidR="009916C3" w:rsidRPr="0004243C" w14:paraId="6EA1F04E" w14:textId="471790AA" w:rsidTr="00FD0758">
        <w:trPr>
          <w:trHeight w:val="831"/>
        </w:trPr>
        <w:tc>
          <w:tcPr>
            <w:tcW w:w="1470" w:type="dxa"/>
            <w:shd w:val="clear" w:color="auto" w:fill="auto"/>
          </w:tcPr>
          <w:p w14:paraId="5354A1B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50BE299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FF6EAFD" w14:textId="50D9B253" w:rsidR="009916C3" w:rsidRPr="00B23231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6E159489" w14:textId="5E364EFE" w:rsidR="002E0937" w:rsidRPr="00CF47DD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77E559D" w14:textId="4CF0303F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3974A767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0C1CCA02" w14:textId="16164200" w:rsidR="009916C3" w:rsidRPr="000E4802" w:rsidRDefault="000E4802" w:rsidP="000E4802">
            <w:pPr>
              <w:pStyle w:val="Odstavekseznama"/>
              <w:numPr>
                <w:ilvl w:val="0"/>
                <w:numId w:val="16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Kulturni dan – 6. razred</w:t>
            </w:r>
          </w:p>
        </w:tc>
        <w:tc>
          <w:tcPr>
            <w:tcW w:w="4820" w:type="dxa"/>
          </w:tcPr>
          <w:p w14:paraId="3577D10E" w14:textId="5BDF6C03" w:rsidR="002E0937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 w:cs="Arial"/>
                <w:color w:val="0070C0"/>
                <w:sz w:val="16"/>
                <w:szCs w:val="16"/>
              </w:rPr>
              <w:t>MEDNARODNI DAN BOJA PROTI SUŠI IN ŠIRJENJU PUŠČAV</w:t>
            </w:r>
          </w:p>
        </w:tc>
      </w:tr>
      <w:tr w:rsidR="009916C3" w:rsidRPr="0004243C" w14:paraId="3EF81129" w14:textId="509BDCB4" w:rsidTr="00FD0758">
        <w:trPr>
          <w:trHeight w:val="413"/>
        </w:trPr>
        <w:tc>
          <w:tcPr>
            <w:tcW w:w="1470" w:type="dxa"/>
          </w:tcPr>
          <w:p w14:paraId="54A74C4A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3847220E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</w:tcPr>
          <w:p w14:paraId="2F25248D" w14:textId="555DE39E" w:rsidR="00276590" w:rsidRPr="00B23231" w:rsidRDefault="005E6CA0" w:rsidP="005E6CA0">
            <w:pPr>
              <w:pStyle w:val="Odstavekseznama"/>
              <w:numPr>
                <w:ilvl w:val="0"/>
                <w:numId w:val="16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Športni dan – 1., 2., 7. in 8. razred</w:t>
            </w:r>
          </w:p>
        </w:tc>
        <w:tc>
          <w:tcPr>
            <w:tcW w:w="4820" w:type="dxa"/>
          </w:tcPr>
          <w:p w14:paraId="066EBE56" w14:textId="7BB39FE3" w:rsidR="002E0937" w:rsidRPr="00CF47DD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A7F9917" w14:textId="61888DA8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4DB726D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0BC7ED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352CC97" w14:textId="393C216E" w:rsidR="009916C3" w:rsidRPr="005E6CA0" w:rsidRDefault="005E6CA0" w:rsidP="005E6CA0">
            <w:pPr>
              <w:pStyle w:val="Odstavekseznama"/>
              <w:numPr>
                <w:ilvl w:val="0"/>
                <w:numId w:val="16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Tehniški dan – 7. in 8. razred </w:t>
            </w:r>
          </w:p>
        </w:tc>
        <w:tc>
          <w:tcPr>
            <w:tcW w:w="4820" w:type="dxa"/>
          </w:tcPr>
          <w:p w14:paraId="4EAF4A82" w14:textId="3509CF29" w:rsidR="002E0937" w:rsidRPr="00CF47DD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807B39C" w14:textId="35CA4D52" w:rsidTr="00FD0758">
        <w:trPr>
          <w:trHeight w:val="501"/>
        </w:trPr>
        <w:tc>
          <w:tcPr>
            <w:tcW w:w="1470" w:type="dxa"/>
            <w:shd w:val="clear" w:color="auto" w:fill="auto"/>
          </w:tcPr>
          <w:p w14:paraId="0C20F83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67F160B4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5EAC034E" w14:textId="634AB791" w:rsidR="009916C3" w:rsidRPr="005E6CA0" w:rsidRDefault="005E6CA0" w:rsidP="005E6CA0">
            <w:pPr>
              <w:pStyle w:val="Odstavekseznama"/>
              <w:numPr>
                <w:ilvl w:val="0"/>
                <w:numId w:val="16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Kulturni dan – od 1. do 8. razreda</w:t>
            </w:r>
          </w:p>
        </w:tc>
        <w:tc>
          <w:tcPr>
            <w:tcW w:w="4820" w:type="dxa"/>
          </w:tcPr>
          <w:p w14:paraId="2D051270" w14:textId="10CE2BA3" w:rsidR="002E0937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 w:cs="Arial"/>
                <w:color w:val="0070C0"/>
                <w:sz w:val="16"/>
                <w:szCs w:val="16"/>
              </w:rPr>
              <w:t>MEDNARODNI DAN BEGUNCEV</w:t>
            </w:r>
          </w:p>
        </w:tc>
      </w:tr>
      <w:tr w:rsidR="00FD0758" w:rsidRPr="0004243C" w14:paraId="603AE415" w14:textId="77777777" w:rsidTr="00FD0758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4F5DC56E" w14:textId="5591131E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CE3958" w14:textId="3F60A56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E7AB2E6" w14:textId="77777777" w:rsidR="00FD0758" w:rsidRPr="00B23231" w:rsidRDefault="00FD0758" w:rsidP="00FD0758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342DE870" w14:textId="0523F728" w:rsidR="00FD0758" w:rsidRPr="00CF47DD" w:rsidRDefault="00CF47DD" w:rsidP="00FD0758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CF47DD">
              <w:rPr>
                <w:rFonts w:ascii="Verdana" w:hAnsi="Verdana"/>
                <w:color w:val="0070C0"/>
                <w:sz w:val="16"/>
                <w:szCs w:val="16"/>
              </w:rPr>
              <w:t>SVETOVNI DAN BOLEZNI ALS</w:t>
            </w:r>
          </w:p>
        </w:tc>
      </w:tr>
      <w:tr w:rsidR="009916C3" w:rsidRPr="0004243C" w14:paraId="45B5CBC7" w14:textId="19CCF72C" w:rsidTr="00FD0758">
        <w:trPr>
          <w:trHeight w:val="425"/>
        </w:trPr>
        <w:tc>
          <w:tcPr>
            <w:tcW w:w="1470" w:type="dxa"/>
            <w:shd w:val="clear" w:color="auto" w:fill="FBE4D5" w:themeFill="accent2" w:themeFillTint="33"/>
          </w:tcPr>
          <w:p w14:paraId="4FC1CBD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31F78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4024249" w14:textId="5BFF6B54" w:rsidR="009916C3" w:rsidRPr="00B23231" w:rsidRDefault="009916C3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7330AF4" w14:textId="3766C0CC" w:rsidR="002E0937" w:rsidRPr="00CF47DD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9F21997" w14:textId="2C3826C8" w:rsidTr="00FD0758">
        <w:trPr>
          <w:trHeight w:val="1093"/>
        </w:trPr>
        <w:tc>
          <w:tcPr>
            <w:tcW w:w="1470" w:type="dxa"/>
            <w:shd w:val="clear" w:color="auto" w:fill="auto"/>
          </w:tcPr>
          <w:p w14:paraId="6A57794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426B3A6D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0E9F1E7" w14:textId="2CF0F4E5" w:rsidR="009916C3" w:rsidRPr="00B23231" w:rsidRDefault="009916C3" w:rsidP="00B23231">
            <w:p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1348EF7" w14:textId="144C54E3" w:rsidR="002E0937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 w:cs="Arial"/>
                <w:color w:val="0070C0"/>
                <w:sz w:val="16"/>
                <w:szCs w:val="16"/>
              </w:rPr>
              <w:t>DAN JAVNE SLUŽBE OZN</w:t>
            </w:r>
          </w:p>
        </w:tc>
      </w:tr>
      <w:tr w:rsidR="009916C3" w:rsidRPr="0004243C" w14:paraId="7D99DE19" w14:textId="585D5812" w:rsidTr="00FD0758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201E5B11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12D86DDA" w14:textId="77777777" w:rsidR="00B23231" w:rsidRPr="005E6CA0" w:rsidRDefault="005E6CA0" w:rsidP="00D679C5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 xml:space="preserve">Zaključek 2. ocenjevalnega obdobja za učence od 1. do 8. razreda </w:t>
            </w:r>
          </w:p>
          <w:p w14:paraId="50483804" w14:textId="42E12B2A" w:rsidR="005E6CA0" w:rsidRPr="00D679C5" w:rsidRDefault="005E6CA0" w:rsidP="00D679C5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6CA0"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Proslava ob dnevu državnosti v avli šole ob </w:t>
            </w:r>
            <w:r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  <w:t>10</w:t>
            </w:r>
            <w:r w:rsidR="0011590D">
              <w:rPr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  <w:t>. uri</w:t>
            </w:r>
          </w:p>
        </w:tc>
        <w:tc>
          <w:tcPr>
            <w:tcW w:w="4820" w:type="dxa"/>
          </w:tcPr>
          <w:p w14:paraId="1008892E" w14:textId="04157FAF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E5BE8B3" w14:textId="32835219" w:rsidTr="00B23231">
        <w:trPr>
          <w:trHeight w:val="413"/>
        </w:trPr>
        <w:tc>
          <w:tcPr>
            <w:tcW w:w="1470" w:type="dxa"/>
          </w:tcPr>
          <w:p w14:paraId="776A6059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572E139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46B3E4C3" w14:textId="509A6EAE" w:rsidR="009916C3" w:rsidRPr="00D679C5" w:rsidRDefault="00D679C5" w:rsidP="00D679C5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D679C5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Dan državnosti</w:t>
            </w:r>
          </w:p>
        </w:tc>
        <w:tc>
          <w:tcPr>
            <w:tcW w:w="4820" w:type="dxa"/>
          </w:tcPr>
          <w:p w14:paraId="72F15F3F" w14:textId="47CFFCDE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128C59B" w14:textId="30DFEFBF" w:rsidTr="00D679C5">
        <w:trPr>
          <w:trHeight w:val="410"/>
        </w:trPr>
        <w:tc>
          <w:tcPr>
            <w:tcW w:w="1470" w:type="dxa"/>
            <w:shd w:val="clear" w:color="auto" w:fill="auto"/>
          </w:tcPr>
          <w:p w14:paraId="26FB0F6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4CE62E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3CAA0258" w14:textId="2CEBCCE9" w:rsidR="009916C3" w:rsidRPr="00D679C5" w:rsidRDefault="00D679C5" w:rsidP="00D679C5">
            <w:pPr>
              <w:pStyle w:val="Odstavekseznama"/>
              <w:numPr>
                <w:ilvl w:val="0"/>
                <w:numId w:val="12"/>
              </w:num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D679C5">
              <w:rPr>
                <w:rStyle w:val="normaltextrun"/>
                <w:rFonts w:ascii="Verdana" w:hAnsi="Verdana" w:cs="Arial"/>
                <w:b/>
                <w:bCs/>
                <w:color w:val="F4B083" w:themeColor="accent2" w:themeTint="99"/>
                <w:sz w:val="28"/>
                <w:szCs w:val="28"/>
                <w:shd w:val="clear" w:color="auto" w:fill="FFFFFF"/>
              </w:rPr>
              <w:t>Poletne počitnice</w:t>
            </w:r>
            <w:r w:rsidRPr="00D679C5">
              <w:rPr>
                <w:rStyle w:val="eop"/>
                <w:rFonts w:ascii="Verdana" w:hAnsi="Verdana" w:cs="Arial"/>
                <w:b/>
                <w:bCs/>
                <w:color w:val="F4B083" w:themeColor="accent2" w:themeTint="9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</w:tcPr>
          <w:p w14:paraId="50049DBC" w14:textId="63087E68" w:rsidR="002E0937" w:rsidRPr="00CF47DD" w:rsidRDefault="00CF47DD" w:rsidP="00276590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CF47DD">
              <w:rPr>
                <w:rFonts w:ascii="Verdana" w:hAnsi="Verdana" w:cs="Arial"/>
                <w:color w:val="0070C0"/>
                <w:sz w:val="16"/>
                <w:szCs w:val="16"/>
              </w:rPr>
              <w:t>MEDNARODNI DAN BOJA PROTI ZLORABI DROG IN NEZAKONITEMU PREKUPČEVANJU</w:t>
            </w:r>
          </w:p>
          <w:p w14:paraId="19FD2F9B" w14:textId="38DFC130" w:rsidR="00CB6170" w:rsidRPr="00CF47DD" w:rsidRDefault="00CF47DD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CF47DD">
              <w:rPr>
                <w:rFonts w:ascii="Verdana" w:hAnsi="Verdana" w:cs="Arial"/>
                <w:color w:val="0070C0"/>
                <w:sz w:val="16"/>
                <w:szCs w:val="16"/>
              </w:rPr>
              <w:t>MEDNARODNI DAN V PODPORO ŽRTVAM MUČENJA</w:t>
            </w:r>
          </w:p>
        </w:tc>
      </w:tr>
      <w:tr w:rsidR="009916C3" w:rsidRPr="0004243C" w14:paraId="054E2BEA" w14:textId="21181026" w:rsidTr="00B23231">
        <w:trPr>
          <w:trHeight w:val="383"/>
        </w:trPr>
        <w:tc>
          <w:tcPr>
            <w:tcW w:w="1470" w:type="dxa"/>
            <w:shd w:val="clear" w:color="auto" w:fill="auto"/>
          </w:tcPr>
          <w:p w14:paraId="41DB846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24D7921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03AFAB60" w14:textId="49322545" w:rsidR="009916C3" w:rsidRPr="00D679C5" w:rsidRDefault="00D679C5" w:rsidP="00F07E6B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679C5">
              <w:rPr>
                <w:rStyle w:val="normaltextrun"/>
                <w:rFonts w:ascii="Verdana" w:hAnsi="Verdana" w:cs="Arial"/>
                <w:b/>
                <w:bCs/>
                <w:color w:val="F4B083" w:themeColor="accent2" w:themeTint="99"/>
                <w:sz w:val="28"/>
                <w:szCs w:val="28"/>
                <w:shd w:val="clear" w:color="auto" w:fill="FFFFFF"/>
              </w:rPr>
              <w:t>Poletne</w:t>
            </w:r>
            <w:r w:rsidR="00F07E6B" w:rsidRPr="00D679C5">
              <w:rPr>
                <w:rStyle w:val="normaltextrun"/>
                <w:rFonts w:ascii="Verdana" w:hAnsi="Verdana" w:cs="Arial"/>
                <w:b/>
                <w:bCs/>
                <w:color w:val="F4B083" w:themeColor="accent2" w:themeTint="99"/>
                <w:sz w:val="28"/>
                <w:szCs w:val="28"/>
                <w:shd w:val="clear" w:color="auto" w:fill="FFFFFF"/>
              </w:rPr>
              <w:t xml:space="preserve"> počitnice</w:t>
            </w:r>
            <w:r w:rsidR="00F07E6B" w:rsidRPr="00D679C5">
              <w:rPr>
                <w:rStyle w:val="eop"/>
                <w:rFonts w:ascii="Verdana" w:hAnsi="Verdana" w:cs="Arial"/>
                <w:b/>
                <w:bCs/>
                <w:color w:val="F4B083" w:themeColor="accent2" w:themeTint="9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</w:tcPr>
          <w:p w14:paraId="3330362E" w14:textId="1604CE13" w:rsidR="009916C3" w:rsidRPr="00CF47DD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FD0758" w:rsidRPr="0004243C" w14:paraId="2B0B8305" w14:textId="77777777" w:rsidTr="00AA7099">
        <w:trPr>
          <w:trHeight w:val="506"/>
        </w:trPr>
        <w:tc>
          <w:tcPr>
            <w:tcW w:w="1470" w:type="dxa"/>
            <w:shd w:val="clear" w:color="auto" w:fill="FBE4D5" w:themeFill="accent2" w:themeFillTint="33"/>
          </w:tcPr>
          <w:p w14:paraId="0C3811C1" w14:textId="6F969CD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C46954" w14:textId="1DDDD8FF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1709AED5" w14:textId="77777777" w:rsidR="00FD0758" w:rsidRPr="00D679C5" w:rsidRDefault="00FD0758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984E9D5" w14:textId="542E7FF2" w:rsidR="00FD0758" w:rsidRPr="00CF47DD" w:rsidRDefault="00FD0758" w:rsidP="00FD0758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FD0758" w:rsidRPr="0004243C" w14:paraId="65786A34" w14:textId="77777777" w:rsidTr="00B23231">
        <w:trPr>
          <w:trHeight w:val="464"/>
        </w:trPr>
        <w:tc>
          <w:tcPr>
            <w:tcW w:w="1470" w:type="dxa"/>
            <w:shd w:val="clear" w:color="auto" w:fill="FBE4D5" w:themeFill="accent2" w:themeFillTint="33"/>
          </w:tcPr>
          <w:p w14:paraId="33B8AC52" w14:textId="7B9FC08C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6D43157" w14:textId="04B35566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575C520" w14:textId="77777777" w:rsidR="00FD0758" w:rsidRPr="00D679C5" w:rsidRDefault="00FD0758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5D09A8E7" w14:textId="4377BA1A" w:rsidR="00FD0758" w:rsidRPr="00CF47DD" w:rsidRDefault="00CF47DD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outlineLvl w:val="2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CF47D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DAN BARIJ</w:t>
            </w:r>
          </w:p>
          <w:p w14:paraId="32183365" w14:textId="10F9A243" w:rsidR="00CF47DD" w:rsidRPr="00CF47DD" w:rsidRDefault="00CF47DD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outlineLvl w:val="2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CF47DD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DAN REKE DONAVE</w:t>
            </w:r>
          </w:p>
        </w:tc>
      </w:tr>
      <w:tr w:rsidR="009916C3" w:rsidRPr="0004243C" w14:paraId="6097A00B" w14:textId="0BD94B9E" w:rsidTr="00AA7099">
        <w:trPr>
          <w:trHeight w:val="404"/>
        </w:trPr>
        <w:tc>
          <w:tcPr>
            <w:tcW w:w="1470" w:type="dxa"/>
            <w:shd w:val="clear" w:color="auto" w:fill="auto"/>
          </w:tcPr>
          <w:p w14:paraId="06D9E9B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52D4FB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DB129A7" w14:textId="1FF21680" w:rsidR="009916C3" w:rsidRPr="00D679C5" w:rsidRDefault="00D679C5" w:rsidP="00F07E6B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  <w:r w:rsidRPr="00D679C5">
              <w:rPr>
                <w:rStyle w:val="normaltextrun"/>
                <w:rFonts w:ascii="Verdana" w:hAnsi="Verdana" w:cs="Arial"/>
                <w:color w:val="F4B083" w:themeColor="accent2" w:themeTint="99"/>
                <w:sz w:val="28"/>
                <w:szCs w:val="28"/>
                <w:shd w:val="clear" w:color="auto" w:fill="FFFFFF"/>
              </w:rPr>
              <w:t>Poletne počitnice</w:t>
            </w:r>
            <w:r w:rsidRPr="00D679C5">
              <w:rPr>
                <w:rStyle w:val="eop"/>
                <w:rFonts w:ascii="Verdana" w:hAnsi="Verdana" w:cs="Arial"/>
                <w:color w:val="F4B083" w:themeColor="accent2" w:themeTint="9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</w:tcPr>
          <w:p w14:paraId="2A369E01" w14:textId="745774FD" w:rsidR="009916C3" w:rsidRPr="00CF47DD" w:rsidRDefault="009916C3" w:rsidP="00276590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</w:p>
        </w:tc>
      </w:tr>
    </w:tbl>
    <w:p w14:paraId="3BCF3755" w14:textId="243D5CBF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p w14:paraId="666B59E3" w14:textId="494BF353" w:rsidR="00E50DDB" w:rsidRDefault="00E50DDB" w:rsidP="00E50DDB">
      <w:pPr>
        <w:pStyle w:val="Navadensplet"/>
        <w:shd w:val="clear" w:color="auto" w:fill="FFFFFF"/>
        <w:spacing w:before="0" w:beforeAutospacing="0" w:after="150" w:afterAutospacing="0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sectPr w:rsidR="00E50DDB" w:rsidSect="009916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8A3"/>
    <w:multiLevelType w:val="hybridMultilevel"/>
    <w:tmpl w:val="8EDC2C56"/>
    <w:lvl w:ilvl="0" w:tplc="43C682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067"/>
    <w:multiLevelType w:val="hybridMultilevel"/>
    <w:tmpl w:val="82B286E2"/>
    <w:lvl w:ilvl="0" w:tplc="8196C9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F49"/>
    <w:multiLevelType w:val="hybridMultilevel"/>
    <w:tmpl w:val="54549BA6"/>
    <w:lvl w:ilvl="0" w:tplc="CD98E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3A7D"/>
    <w:multiLevelType w:val="hybridMultilevel"/>
    <w:tmpl w:val="EF7E766C"/>
    <w:lvl w:ilvl="0" w:tplc="A3C40C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B447A"/>
    <w:multiLevelType w:val="hybridMultilevel"/>
    <w:tmpl w:val="8AF0AC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1E91"/>
    <w:multiLevelType w:val="hybridMultilevel"/>
    <w:tmpl w:val="E6E6B488"/>
    <w:lvl w:ilvl="0" w:tplc="590A3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10617"/>
    <w:multiLevelType w:val="hybridMultilevel"/>
    <w:tmpl w:val="A5B484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F2949"/>
    <w:multiLevelType w:val="hybridMultilevel"/>
    <w:tmpl w:val="FB7C6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0D06"/>
    <w:multiLevelType w:val="hybridMultilevel"/>
    <w:tmpl w:val="340068FC"/>
    <w:lvl w:ilvl="0" w:tplc="042AFE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A4B7C"/>
    <w:multiLevelType w:val="hybridMultilevel"/>
    <w:tmpl w:val="EE8AEA8C"/>
    <w:lvl w:ilvl="0" w:tplc="AA448F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35DF6"/>
    <w:rsid w:val="0004243C"/>
    <w:rsid w:val="000E03C4"/>
    <w:rsid w:val="000E3F86"/>
    <w:rsid w:val="000E4802"/>
    <w:rsid w:val="00100740"/>
    <w:rsid w:val="00112065"/>
    <w:rsid w:val="0011363E"/>
    <w:rsid w:val="0011590D"/>
    <w:rsid w:val="00121FF9"/>
    <w:rsid w:val="001333FE"/>
    <w:rsid w:val="0013489B"/>
    <w:rsid w:val="00146581"/>
    <w:rsid w:val="001560A0"/>
    <w:rsid w:val="00276590"/>
    <w:rsid w:val="00293C48"/>
    <w:rsid w:val="002B2ECB"/>
    <w:rsid w:val="002C2BDE"/>
    <w:rsid w:val="002E0937"/>
    <w:rsid w:val="002E2541"/>
    <w:rsid w:val="00304C84"/>
    <w:rsid w:val="00371CFE"/>
    <w:rsid w:val="003B6D09"/>
    <w:rsid w:val="00445990"/>
    <w:rsid w:val="004654C7"/>
    <w:rsid w:val="004660A8"/>
    <w:rsid w:val="00573A91"/>
    <w:rsid w:val="005E6CA0"/>
    <w:rsid w:val="00612699"/>
    <w:rsid w:val="006475F1"/>
    <w:rsid w:val="006C64A7"/>
    <w:rsid w:val="006D140A"/>
    <w:rsid w:val="00705451"/>
    <w:rsid w:val="00762C9C"/>
    <w:rsid w:val="00801F1B"/>
    <w:rsid w:val="00807421"/>
    <w:rsid w:val="0084340B"/>
    <w:rsid w:val="00844600"/>
    <w:rsid w:val="008B515A"/>
    <w:rsid w:val="009916C3"/>
    <w:rsid w:val="00A04298"/>
    <w:rsid w:val="00A2135E"/>
    <w:rsid w:val="00A51AF1"/>
    <w:rsid w:val="00A826BF"/>
    <w:rsid w:val="00AA7099"/>
    <w:rsid w:val="00AA70B7"/>
    <w:rsid w:val="00B23231"/>
    <w:rsid w:val="00B96850"/>
    <w:rsid w:val="00BF28A5"/>
    <w:rsid w:val="00CB6170"/>
    <w:rsid w:val="00CB647D"/>
    <w:rsid w:val="00CF47DD"/>
    <w:rsid w:val="00D571DA"/>
    <w:rsid w:val="00D679C5"/>
    <w:rsid w:val="00E24B79"/>
    <w:rsid w:val="00E50DDB"/>
    <w:rsid w:val="00E84EA6"/>
    <w:rsid w:val="00E92EB8"/>
    <w:rsid w:val="00F07E6B"/>
    <w:rsid w:val="00F276BC"/>
    <w:rsid w:val="00FB6D77"/>
    <w:rsid w:val="00FD075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unhideWhenUsed/>
    <w:rsid w:val="00CB617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B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net.si/teme-in-mednarodni-dnevi/mednarodni-dnevi/svetovni-dan-oceano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7</cp:revision>
  <dcterms:created xsi:type="dcterms:W3CDTF">2025-05-26T12:01:00Z</dcterms:created>
  <dcterms:modified xsi:type="dcterms:W3CDTF">2025-06-02T12:01:00Z</dcterms:modified>
</cp:coreProperties>
</file>